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4BD2A" w14:textId="77777777" w:rsidR="000368B7" w:rsidRPr="00910467" w:rsidRDefault="000368B7" w:rsidP="00DE6B37">
      <w:pPr>
        <w:spacing w:after="0"/>
        <w:jc w:val="center"/>
        <w:rPr>
          <w:rFonts w:ascii="Soberana Sans" w:hAnsi="Soberana Sans" w:cs="Arial"/>
          <w:b/>
          <w:sz w:val="36"/>
          <w:szCs w:val="36"/>
        </w:rPr>
      </w:pPr>
    </w:p>
    <w:p w14:paraId="0AB9D944" w14:textId="77777777" w:rsidR="009C4FBD" w:rsidRPr="00910467" w:rsidRDefault="006B69D6" w:rsidP="00DE6B37">
      <w:pPr>
        <w:spacing w:after="0"/>
        <w:jc w:val="center"/>
        <w:rPr>
          <w:rFonts w:ascii="Soberana Sans" w:hAnsi="Soberana Sans" w:cs="Arial"/>
          <w:b/>
          <w:sz w:val="36"/>
          <w:szCs w:val="36"/>
        </w:rPr>
      </w:pPr>
      <w:r w:rsidRPr="00910467">
        <w:rPr>
          <w:rFonts w:ascii="Soberana Sans" w:hAnsi="Soberana Sans" w:cs="Arial"/>
          <w:b/>
          <w:sz w:val="36"/>
          <w:szCs w:val="36"/>
        </w:rPr>
        <w:t>SECRETARIA DE CULTURA</w:t>
      </w:r>
    </w:p>
    <w:p w14:paraId="16D0B37D" w14:textId="77777777" w:rsidR="000368B7" w:rsidRPr="00910467" w:rsidRDefault="000368B7" w:rsidP="00DE6B37">
      <w:pPr>
        <w:spacing w:after="0"/>
        <w:jc w:val="center"/>
        <w:rPr>
          <w:rFonts w:ascii="Soberana Sans" w:hAnsi="Soberana Sans" w:cs="Arial"/>
          <w:b/>
          <w:sz w:val="36"/>
          <w:szCs w:val="36"/>
        </w:rPr>
      </w:pPr>
    </w:p>
    <w:p w14:paraId="5F827536" w14:textId="77777777" w:rsidR="00101B4D" w:rsidRPr="00910467" w:rsidRDefault="00B44CAC" w:rsidP="00DE6B37">
      <w:pPr>
        <w:spacing w:after="0"/>
        <w:jc w:val="center"/>
        <w:rPr>
          <w:rFonts w:ascii="Soberana Sans" w:hAnsi="Soberana Sans" w:cs="Arial"/>
          <w:b/>
          <w:sz w:val="32"/>
          <w:szCs w:val="32"/>
        </w:rPr>
      </w:pPr>
      <w:r w:rsidRPr="00910467">
        <w:rPr>
          <w:rFonts w:ascii="Soberana Sans" w:hAnsi="Soberana Sans" w:cs="Arial"/>
          <w:b/>
          <w:sz w:val="32"/>
          <w:szCs w:val="32"/>
        </w:rPr>
        <w:t>INSTITUTO NACIONAL DE ANTROPOLOGÍA E HISTORIA</w:t>
      </w:r>
    </w:p>
    <w:p w14:paraId="2AD7784D" w14:textId="77777777" w:rsidR="009C4FBD" w:rsidRPr="00910467" w:rsidRDefault="009C4FBD" w:rsidP="00DE6B37">
      <w:pPr>
        <w:spacing w:after="0"/>
        <w:jc w:val="center"/>
        <w:rPr>
          <w:rFonts w:ascii="Soberana Sans" w:hAnsi="Soberana Sans" w:cs="Arial"/>
          <w:b/>
          <w:sz w:val="28"/>
        </w:rPr>
      </w:pPr>
    </w:p>
    <w:p w14:paraId="272EFA17" w14:textId="77777777" w:rsidR="00DE6B37" w:rsidRPr="00910467" w:rsidRDefault="00DE6B37" w:rsidP="00DE6B37">
      <w:pPr>
        <w:spacing w:after="0"/>
        <w:jc w:val="center"/>
        <w:rPr>
          <w:rFonts w:ascii="Soberana Sans" w:hAnsi="Soberana Sans" w:cs="Arial"/>
          <w:b/>
          <w:sz w:val="28"/>
        </w:rPr>
      </w:pPr>
    </w:p>
    <w:p w14:paraId="503D0F35" w14:textId="77777777" w:rsidR="00DE6B37" w:rsidRPr="00910467" w:rsidRDefault="00DE6B37" w:rsidP="00DE6B37">
      <w:pPr>
        <w:spacing w:after="0"/>
        <w:jc w:val="center"/>
        <w:rPr>
          <w:rFonts w:ascii="Soberana Sans" w:hAnsi="Soberana Sans" w:cs="Arial"/>
          <w:b/>
          <w:sz w:val="28"/>
        </w:rPr>
      </w:pPr>
    </w:p>
    <w:p w14:paraId="517D4FB3" w14:textId="77777777" w:rsidR="00DE6B37" w:rsidRPr="00910467" w:rsidRDefault="00DE6B37" w:rsidP="00DE6B37">
      <w:pPr>
        <w:spacing w:after="0"/>
        <w:jc w:val="center"/>
        <w:rPr>
          <w:rFonts w:ascii="Soberana Sans" w:hAnsi="Soberana Sans" w:cs="Arial"/>
          <w:b/>
          <w:sz w:val="28"/>
        </w:rPr>
      </w:pPr>
    </w:p>
    <w:p w14:paraId="4F677200" w14:textId="77777777" w:rsidR="00DE6B37" w:rsidRPr="00910467" w:rsidRDefault="00DE6B37" w:rsidP="00DE6B37">
      <w:pPr>
        <w:spacing w:after="0"/>
        <w:jc w:val="center"/>
        <w:rPr>
          <w:rFonts w:ascii="Soberana Sans" w:hAnsi="Soberana Sans" w:cs="Arial"/>
          <w:b/>
          <w:sz w:val="28"/>
        </w:rPr>
      </w:pPr>
    </w:p>
    <w:p w14:paraId="4E8D3A06" w14:textId="77777777" w:rsidR="00DE6B37" w:rsidRPr="00910467" w:rsidRDefault="00DE6B37" w:rsidP="00DE6B37">
      <w:pPr>
        <w:spacing w:after="0"/>
        <w:jc w:val="center"/>
        <w:rPr>
          <w:rFonts w:ascii="Soberana Sans" w:hAnsi="Soberana Sans" w:cs="Arial"/>
          <w:b/>
          <w:sz w:val="28"/>
        </w:rPr>
      </w:pPr>
    </w:p>
    <w:p w14:paraId="1AF7D1B9" w14:textId="77777777" w:rsidR="00FB0C57" w:rsidRPr="00910467" w:rsidRDefault="00FB0C57" w:rsidP="00DE6B37">
      <w:pPr>
        <w:spacing w:after="0"/>
        <w:jc w:val="center"/>
        <w:rPr>
          <w:rFonts w:ascii="Soberana Sans" w:hAnsi="Soberana Sans" w:cs="Arial"/>
          <w:b/>
          <w:sz w:val="28"/>
        </w:rPr>
      </w:pPr>
    </w:p>
    <w:p w14:paraId="30355C02" w14:textId="77777777" w:rsidR="00101B4D" w:rsidRPr="00910467" w:rsidRDefault="00183536" w:rsidP="00DE6B37">
      <w:pPr>
        <w:spacing w:after="0"/>
        <w:jc w:val="center"/>
        <w:rPr>
          <w:rFonts w:ascii="Soberana Sans" w:hAnsi="Soberana Sans" w:cs="Arial"/>
          <w:b/>
          <w:sz w:val="28"/>
        </w:rPr>
      </w:pPr>
      <w:r w:rsidRPr="00910467">
        <w:rPr>
          <w:rFonts w:ascii="Soberana Sans" w:hAnsi="Soberana Sans" w:cs="Arial"/>
          <w:b/>
          <w:sz w:val="28"/>
        </w:rPr>
        <w:t>LINEAMIENTOS GENERALES</w:t>
      </w:r>
    </w:p>
    <w:p w14:paraId="0A177C3E" w14:textId="77777777" w:rsidR="00101B4D" w:rsidRPr="00910467" w:rsidRDefault="00B220A7" w:rsidP="00DE6B37">
      <w:pPr>
        <w:spacing w:after="0"/>
        <w:jc w:val="center"/>
        <w:rPr>
          <w:rFonts w:ascii="Soberana Sans" w:hAnsi="Soberana Sans" w:cs="Arial"/>
          <w:b/>
          <w:sz w:val="28"/>
        </w:rPr>
      </w:pPr>
      <w:r w:rsidRPr="00910467">
        <w:rPr>
          <w:rFonts w:ascii="Soberana Sans" w:hAnsi="Soberana Sans" w:cs="Arial"/>
          <w:b/>
          <w:sz w:val="28"/>
        </w:rPr>
        <w:t xml:space="preserve">PARA EL MANEJO </w:t>
      </w:r>
      <w:r w:rsidR="00ED6CA3" w:rsidRPr="00910467">
        <w:rPr>
          <w:rFonts w:ascii="Soberana Sans" w:hAnsi="Soberana Sans" w:cs="Arial"/>
          <w:b/>
          <w:sz w:val="28"/>
        </w:rPr>
        <w:t>Y RESGUARDO</w:t>
      </w:r>
    </w:p>
    <w:p w14:paraId="4205FCE3" w14:textId="77777777" w:rsidR="009C4FBD" w:rsidRPr="00910467" w:rsidRDefault="00B51892" w:rsidP="00DE6B37">
      <w:pPr>
        <w:spacing w:after="0"/>
        <w:jc w:val="center"/>
        <w:rPr>
          <w:rFonts w:ascii="Soberana Sans" w:hAnsi="Soberana Sans" w:cs="Arial"/>
          <w:b/>
          <w:sz w:val="28"/>
        </w:rPr>
      </w:pPr>
      <w:r w:rsidRPr="00910467">
        <w:rPr>
          <w:rFonts w:ascii="Soberana Sans" w:hAnsi="Soberana Sans" w:cs="Arial"/>
          <w:b/>
          <w:sz w:val="28"/>
        </w:rPr>
        <w:t>DE RESTOS HUMANOS</w:t>
      </w:r>
    </w:p>
    <w:p w14:paraId="7AC36A4D" w14:textId="77777777" w:rsidR="009C4FBD" w:rsidRPr="00910467" w:rsidRDefault="009C4FBD" w:rsidP="00DE6B37">
      <w:pPr>
        <w:spacing w:after="0"/>
        <w:jc w:val="center"/>
        <w:rPr>
          <w:rFonts w:ascii="Soberana Sans" w:hAnsi="Soberana Sans" w:cs="Arial"/>
          <w:b/>
          <w:sz w:val="28"/>
        </w:rPr>
      </w:pPr>
    </w:p>
    <w:p w14:paraId="35D20402" w14:textId="77777777" w:rsidR="00DE6B37" w:rsidRPr="00910467" w:rsidRDefault="00DE6B37" w:rsidP="00DE6B37">
      <w:pPr>
        <w:spacing w:after="0"/>
        <w:jc w:val="center"/>
        <w:rPr>
          <w:rFonts w:ascii="Soberana Sans" w:hAnsi="Soberana Sans" w:cs="Arial"/>
          <w:b/>
          <w:sz w:val="28"/>
        </w:rPr>
      </w:pPr>
    </w:p>
    <w:p w14:paraId="54F09A44" w14:textId="77777777" w:rsidR="00DE6B37" w:rsidRPr="00910467" w:rsidRDefault="00DE6B37" w:rsidP="00DE6B37">
      <w:pPr>
        <w:spacing w:after="0"/>
        <w:jc w:val="center"/>
        <w:rPr>
          <w:rFonts w:ascii="Soberana Sans" w:hAnsi="Soberana Sans" w:cs="Arial"/>
          <w:b/>
          <w:sz w:val="28"/>
        </w:rPr>
      </w:pPr>
    </w:p>
    <w:p w14:paraId="2D5AFEDE" w14:textId="77777777" w:rsidR="00DE6B37" w:rsidRPr="00910467" w:rsidRDefault="00DE6B37" w:rsidP="00DE6B37">
      <w:pPr>
        <w:spacing w:after="0"/>
        <w:jc w:val="center"/>
        <w:rPr>
          <w:rFonts w:ascii="Soberana Sans" w:hAnsi="Soberana Sans" w:cs="Arial"/>
          <w:b/>
          <w:sz w:val="28"/>
        </w:rPr>
      </w:pPr>
    </w:p>
    <w:p w14:paraId="16F04E29" w14:textId="77777777" w:rsidR="00DE6B37" w:rsidRPr="00910467" w:rsidRDefault="00DE6B37" w:rsidP="00DE6B37">
      <w:pPr>
        <w:spacing w:after="0"/>
        <w:jc w:val="center"/>
        <w:rPr>
          <w:rFonts w:ascii="Soberana Sans" w:hAnsi="Soberana Sans" w:cs="Arial"/>
          <w:b/>
          <w:sz w:val="28"/>
        </w:rPr>
      </w:pPr>
    </w:p>
    <w:p w14:paraId="1BF347A0" w14:textId="77777777" w:rsidR="00DE6B37" w:rsidRPr="00910467" w:rsidRDefault="00DE6B37" w:rsidP="00DE6B37">
      <w:pPr>
        <w:spacing w:after="0"/>
        <w:jc w:val="center"/>
        <w:rPr>
          <w:rFonts w:ascii="Soberana Sans" w:hAnsi="Soberana Sans" w:cs="Arial"/>
          <w:b/>
          <w:sz w:val="28"/>
        </w:rPr>
      </w:pPr>
    </w:p>
    <w:p w14:paraId="5F0F7899" w14:textId="77777777" w:rsidR="00DE6B37" w:rsidRPr="00910467" w:rsidRDefault="00DE6B37" w:rsidP="00DE6B37">
      <w:pPr>
        <w:spacing w:after="0"/>
        <w:jc w:val="center"/>
        <w:rPr>
          <w:rFonts w:ascii="Soberana Sans" w:hAnsi="Soberana Sans" w:cs="Arial"/>
          <w:b/>
          <w:sz w:val="28"/>
        </w:rPr>
      </w:pPr>
    </w:p>
    <w:p w14:paraId="6F927D9D" w14:textId="77777777" w:rsidR="00DE6B37" w:rsidRPr="00910467" w:rsidRDefault="00DE6B37" w:rsidP="00DE6B37">
      <w:pPr>
        <w:spacing w:after="0"/>
        <w:jc w:val="center"/>
        <w:rPr>
          <w:rFonts w:ascii="Soberana Sans" w:hAnsi="Soberana Sans" w:cs="Arial"/>
          <w:b/>
          <w:sz w:val="28"/>
        </w:rPr>
      </w:pPr>
    </w:p>
    <w:p w14:paraId="61E9EFC9" w14:textId="77777777" w:rsidR="00DE6B37" w:rsidRPr="00910467" w:rsidRDefault="00DE6B37" w:rsidP="00DE6B37">
      <w:pPr>
        <w:spacing w:after="0"/>
        <w:jc w:val="center"/>
        <w:rPr>
          <w:rFonts w:ascii="Soberana Sans" w:hAnsi="Soberana Sans" w:cs="Arial"/>
          <w:b/>
          <w:sz w:val="28"/>
        </w:rPr>
      </w:pPr>
    </w:p>
    <w:p w14:paraId="66A0E6AE" w14:textId="77777777" w:rsidR="00DE6B37" w:rsidRPr="00910467" w:rsidRDefault="00DE6B37" w:rsidP="00DE6B37">
      <w:pPr>
        <w:spacing w:after="0"/>
        <w:jc w:val="center"/>
        <w:rPr>
          <w:rFonts w:ascii="Soberana Sans" w:hAnsi="Soberana Sans" w:cs="Arial"/>
          <w:b/>
          <w:sz w:val="28"/>
        </w:rPr>
      </w:pPr>
    </w:p>
    <w:p w14:paraId="45BE9A4C" w14:textId="77777777" w:rsidR="00DE6B37" w:rsidRPr="00910467" w:rsidRDefault="00DE6B37" w:rsidP="00DE6B37">
      <w:pPr>
        <w:spacing w:after="0"/>
        <w:jc w:val="center"/>
        <w:rPr>
          <w:rFonts w:ascii="Soberana Sans" w:hAnsi="Soberana Sans" w:cs="Arial"/>
          <w:b/>
          <w:sz w:val="28"/>
        </w:rPr>
      </w:pPr>
    </w:p>
    <w:p w14:paraId="3C321D77" w14:textId="77777777" w:rsidR="00DE6B37" w:rsidRPr="00910467" w:rsidRDefault="00DE6B37" w:rsidP="00DE6B37">
      <w:pPr>
        <w:spacing w:after="0"/>
        <w:jc w:val="center"/>
        <w:rPr>
          <w:rFonts w:ascii="Soberana Sans" w:hAnsi="Soberana Sans" w:cs="Arial"/>
          <w:b/>
          <w:sz w:val="28"/>
        </w:rPr>
      </w:pPr>
    </w:p>
    <w:p w14:paraId="69A13F7C" w14:textId="77777777" w:rsidR="00DE6B37" w:rsidRPr="00910467" w:rsidRDefault="00DE6B37" w:rsidP="00DE6B37">
      <w:pPr>
        <w:spacing w:after="0"/>
        <w:jc w:val="center"/>
        <w:rPr>
          <w:rFonts w:ascii="Soberana Sans" w:hAnsi="Soberana Sans" w:cs="Arial"/>
          <w:b/>
          <w:sz w:val="28"/>
        </w:rPr>
      </w:pPr>
    </w:p>
    <w:p w14:paraId="6E8A54C4" w14:textId="4DED76BE" w:rsidR="0084049C" w:rsidRPr="001030DC" w:rsidRDefault="0084049C" w:rsidP="0084049C">
      <w:pPr>
        <w:tabs>
          <w:tab w:val="center" w:pos="4819"/>
          <w:tab w:val="left" w:pos="5702"/>
        </w:tabs>
        <w:spacing w:after="0"/>
        <w:jc w:val="right"/>
        <w:rPr>
          <w:rFonts w:ascii="Soberana Sans" w:hAnsi="Soberana Sans" w:cs="Arial"/>
          <w:b/>
          <w:sz w:val="24"/>
          <w:szCs w:val="24"/>
        </w:rPr>
      </w:pPr>
      <w:r>
        <w:rPr>
          <w:rFonts w:ascii="Soberana Sans" w:hAnsi="Soberana Sans" w:cs="Arial"/>
          <w:b/>
          <w:sz w:val="24"/>
          <w:szCs w:val="24"/>
        </w:rPr>
        <w:t>0</w:t>
      </w:r>
      <w:r w:rsidR="004127A7">
        <w:rPr>
          <w:rFonts w:ascii="Soberana Sans" w:hAnsi="Soberana Sans" w:cs="Arial"/>
          <w:b/>
          <w:sz w:val="24"/>
          <w:szCs w:val="24"/>
        </w:rPr>
        <w:t>7</w:t>
      </w:r>
      <w:r>
        <w:rPr>
          <w:rFonts w:ascii="Soberana Sans" w:hAnsi="Soberana Sans" w:cs="Arial"/>
          <w:b/>
          <w:sz w:val="24"/>
          <w:szCs w:val="24"/>
        </w:rPr>
        <w:t xml:space="preserve"> DE </w:t>
      </w:r>
      <w:r w:rsidR="004127A7">
        <w:rPr>
          <w:rFonts w:ascii="Soberana Sans" w:hAnsi="Soberana Sans" w:cs="Arial"/>
          <w:b/>
          <w:sz w:val="24"/>
          <w:szCs w:val="24"/>
        </w:rPr>
        <w:t>JUNIO</w:t>
      </w:r>
      <w:r>
        <w:rPr>
          <w:rFonts w:ascii="Soberana Sans" w:hAnsi="Soberana Sans" w:cs="Arial"/>
          <w:b/>
          <w:sz w:val="24"/>
          <w:szCs w:val="24"/>
        </w:rPr>
        <w:t xml:space="preserve"> DE 2019</w:t>
      </w:r>
    </w:p>
    <w:p w14:paraId="2077D02F" w14:textId="77777777" w:rsidR="00E372F3" w:rsidRPr="00910467" w:rsidRDefault="00E372F3" w:rsidP="00DE6B37">
      <w:pPr>
        <w:spacing w:after="0"/>
        <w:jc w:val="both"/>
        <w:rPr>
          <w:rFonts w:ascii="Soberana Sans" w:hAnsi="Soberana Sans" w:cs="Arial"/>
        </w:rPr>
      </w:pPr>
      <w:r w:rsidRPr="00910467">
        <w:rPr>
          <w:rFonts w:ascii="Soberana Sans" w:hAnsi="Soberana Sans" w:cs="Arial"/>
        </w:rPr>
        <w:br w:type="page"/>
      </w:r>
    </w:p>
    <w:sdt>
      <w:sdtPr>
        <w:rPr>
          <w:rFonts w:ascii="Soberana Sans" w:hAnsi="Soberana Sans" w:cs="Arial"/>
          <w:b/>
        </w:rPr>
        <w:id w:val="1583564522"/>
        <w:docPartObj>
          <w:docPartGallery w:val="Table of Contents"/>
          <w:docPartUnique/>
        </w:docPartObj>
      </w:sdtPr>
      <w:sdtEndPr>
        <w:rPr>
          <w:bCs/>
          <w:lang w:val="es-ES"/>
        </w:rPr>
      </w:sdtEndPr>
      <w:sdtContent>
        <w:p w14:paraId="2F7A6807" w14:textId="77777777" w:rsidR="002F112B" w:rsidRPr="00910467" w:rsidRDefault="00AF5B2B" w:rsidP="00AF5B2B">
          <w:pPr>
            <w:tabs>
              <w:tab w:val="center" w:pos="4819"/>
              <w:tab w:val="right" w:pos="9639"/>
            </w:tabs>
            <w:spacing w:after="0"/>
            <w:rPr>
              <w:rFonts w:ascii="Soberana Sans" w:hAnsi="Soberana Sans" w:cs="Arial"/>
              <w:b/>
            </w:rPr>
          </w:pPr>
          <w:r w:rsidRPr="00910467">
            <w:rPr>
              <w:rFonts w:ascii="Soberana Sans" w:hAnsi="Soberana Sans" w:cs="Arial"/>
              <w:b/>
            </w:rPr>
            <w:tab/>
          </w:r>
          <w:r w:rsidR="000368B7" w:rsidRPr="00910467">
            <w:rPr>
              <w:rFonts w:ascii="Soberana Sans" w:hAnsi="Soberana Sans" w:cs="Arial"/>
              <w:b/>
            </w:rPr>
            <w:t>CONTENIDO</w:t>
          </w:r>
          <w:r w:rsidRPr="00910467">
            <w:rPr>
              <w:rFonts w:ascii="Soberana Sans" w:hAnsi="Soberana Sans" w:cs="Arial"/>
              <w:b/>
            </w:rPr>
            <w:tab/>
          </w:r>
        </w:p>
        <w:p w14:paraId="05F59CED" w14:textId="77777777" w:rsidR="000368B7" w:rsidRPr="00910467" w:rsidRDefault="000368B7" w:rsidP="00DE6B37">
          <w:pPr>
            <w:spacing w:after="0"/>
            <w:jc w:val="both"/>
            <w:rPr>
              <w:rFonts w:ascii="Soberana Sans" w:hAnsi="Soberana Sans" w:cs="Arial"/>
              <w:b/>
            </w:rPr>
          </w:pPr>
        </w:p>
        <w:p w14:paraId="3A91F568" w14:textId="47385B9C" w:rsidR="00A35EBA" w:rsidRPr="000E3CD4" w:rsidRDefault="008F389B" w:rsidP="000E3CD4">
          <w:pPr>
            <w:pStyle w:val="TDC1"/>
            <w:rPr>
              <w:rFonts w:eastAsiaTheme="minorEastAsia"/>
              <w:noProof/>
              <w:lang w:eastAsia="es-MX"/>
            </w:rPr>
          </w:pPr>
          <w:r w:rsidRPr="000E3CD4">
            <w:rPr>
              <w:rFonts w:ascii="Soberana Sans" w:hAnsi="Soberana Sans" w:cs="Arial"/>
            </w:rPr>
            <w:fldChar w:fldCharType="begin"/>
          </w:r>
          <w:r w:rsidR="002F112B" w:rsidRPr="00910467">
            <w:rPr>
              <w:rFonts w:ascii="Soberana Sans" w:hAnsi="Soberana Sans" w:cs="Arial"/>
            </w:rPr>
            <w:instrText xml:space="preserve"> TOC \o "1-3" \h \z \u </w:instrText>
          </w:r>
          <w:r w:rsidRPr="000E3CD4">
            <w:rPr>
              <w:rFonts w:ascii="Soberana Sans" w:hAnsi="Soberana Sans" w:cs="Arial"/>
            </w:rPr>
            <w:fldChar w:fldCharType="separate"/>
          </w:r>
          <w:hyperlink w:anchor="_Toc491434243" w:history="1">
            <w:r w:rsidR="00A35EBA" w:rsidRPr="000E3CD4">
              <w:rPr>
                <w:rStyle w:val="Hipervnculo"/>
                <w:noProof/>
                <w:color w:val="auto"/>
              </w:rPr>
              <w:t>1.</w:t>
            </w:r>
            <w:r w:rsidR="00A35EBA" w:rsidRPr="000E3CD4">
              <w:rPr>
                <w:rFonts w:eastAsiaTheme="minorEastAsia"/>
                <w:noProof/>
                <w:lang w:eastAsia="es-MX"/>
              </w:rPr>
              <w:tab/>
            </w:r>
            <w:r w:rsidR="00A35EBA" w:rsidRPr="000E3CD4">
              <w:rPr>
                <w:rStyle w:val="Hipervnculo"/>
                <w:noProof/>
                <w:color w:val="auto"/>
              </w:rPr>
              <w:t>CONSIDERACIONES</w:t>
            </w:r>
            <w:r w:rsidR="00A35EBA" w:rsidRPr="000E3CD4">
              <w:rPr>
                <w:noProof/>
                <w:webHidden/>
              </w:rPr>
              <w:tab/>
            </w:r>
            <w:r w:rsidRPr="000E3CD4">
              <w:rPr>
                <w:noProof/>
                <w:webHidden/>
              </w:rPr>
              <w:fldChar w:fldCharType="begin"/>
            </w:r>
            <w:r w:rsidR="00A35EBA" w:rsidRPr="000E3CD4">
              <w:rPr>
                <w:noProof/>
                <w:webHidden/>
              </w:rPr>
              <w:instrText xml:space="preserve"> PAGEREF _Toc491434243 \h </w:instrText>
            </w:r>
            <w:r w:rsidRPr="000E3CD4">
              <w:rPr>
                <w:noProof/>
                <w:webHidden/>
              </w:rPr>
            </w:r>
            <w:r w:rsidRPr="000E3CD4">
              <w:rPr>
                <w:noProof/>
                <w:webHidden/>
              </w:rPr>
              <w:fldChar w:fldCharType="separate"/>
            </w:r>
            <w:r w:rsidR="00525A69">
              <w:rPr>
                <w:noProof/>
                <w:webHidden/>
              </w:rPr>
              <w:t>3</w:t>
            </w:r>
            <w:r w:rsidRPr="000E3CD4">
              <w:rPr>
                <w:noProof/>
                <w:webHidden/>
              </w:rPr>
              <w:fldChar w:fldCharType="end"/>
            </w:r>
          </w:hyperlink>
        </w:p>
        <w:p w14:paraId="0C80714C" w14:textId="382B6465" w:rsidR="00A35EBA" w:rsidRPr="000E3CD4" w:rsidRDefault="00042582" w:rsidP="000E3CD4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491434244" w:history="1">
            <w:r w:rsidR="00A35EBA" w:rsidRPr="000E3CD4">
              <w:rPr>
                <w:rStyle w:val="Hipervnculo"/>
                <w:noProof/>
                <w:color w:val="auto"/>
              </w:rPr>
              <w:t>2.</w:t>
            </w:r>
            <w:r w:rsidR="00A35EBA" w:rsidRPr="000E3CD4">
              <w:rPr>
                <w:rFonts w:eastAsiaTheme="minorEastAsia"/>
                <w:noProof/>
                <w:lang w:eastAsia="es-MX"/>
              </w:rPr>
              <w:tab/>
            </w:r>
            <w:r w:rsidR="00A35EBA" w:rsidRPr="000E3CD4">
              <w:rPr>
                <w:rStyle w:val="Hipervnculo"/>
                <w:noProof/>
                <w:color w:val="auto"/>
              </w:rPr>
              <w:t>OBJETIVOS</w:t>
            </w:r>
            <w:r w:rsidR="00A35EBA" w:rsidRPr="000E3CD4">
              <w:rPr>
                <w:noProof/>
                <w:webHidden/>
              </w:rPr>
              <w:tab/>
            </w:r>
            <w:r w:rsidR="008F389B" w:rsidRPr="000E3CD4">
              <w:rPr>
                <w:noProof/>
                <w:webHidden/>
              </w:rPr>
              <w:fldChar w:fldCharType="begin"/>
            </w:r>
            <w:r w:rsidR="00A35EBA" w:rsidRPr="000E3CD4">
              <w:rPr>
                <w:noProof/>
                <w:webHidden/>
              </w:rPr>
              <w:instrText xml:space="preserve"> PAGEREF _Toc491434244 \h </w:instrText>
            </w:r>
            <w:r w:rsidR="008F389B" w:rsidRPr="000E3CD4">
              <w:rPr>
                <w:noProof/>
                <w:webHidden/>
              </w:rPr>
            </w:r>
            <w:r w:rsidR="008F389B" w:rsidRPr="000E3CD4">
              <w:rPr>
                <w:noProof/>
                <w:webHidden/>
              </w:rPr>
              <w:fldChar w:fldCharType="separate"/>
            </w:r>
            <w:r w:rsidR="00525A69">
              <w:rPr>
                <w:noProof/>
                <w:webHidden/>
              </w:rPr>
              <w:t>4</w:t>
            </w:r>
            <w:r w:rsidR="008F389B" w:rsidRPr="000E3CD4">
              <w:rPr>
                <w:noProof/>
                <w:webHidden/>
              </w:rPr>
              <w:fldChar w:fldCharType="end"/>
            </w:r>
          </w:hyperlink>
        </w:p>
        <w:p w14:paraId="36873445" w14:textId="5A368DF7" w:rsidR="00A35EBA" w:rsidRPr="000E3CD4" w:rsidRDefault="00042582" w:rsidP="000E3CD4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491434245" w:history="1">
            <w:r w:rsidR="00A35EBA" w:rsidRPr="000E3CD4">
              <w:rPr>
                <w:rStyle w:val="Hipervnculo"/>
                <w:noProof/>
                <w:color w:val="auto"/>
              </w:rPr>
              <w:t>3.</w:t>
            </w:r>
            <w:r w:rsidR="00A35EBA" w:rsidRPr="000E3CD4">
              <w:rPr>
                <w:rFonts w:eastAsiaTheme="minorEastAsia"/>
                <w:noProof/>
                <w:lang w:eastAsia="es-MX"/>
              </w:rPr>
              <w:tab/>
            </w:r>
            <w:r w:rsidR="00A35EBA" w:rsidRPr="000E3CD4">
              <w:rPr>
                <w:rStyle w:val="Hipervnculo"/>
                <w:noProof/>
                <w:color w:val="auto"/>
              </w:rPr>
              <w:t>FUNDAMENTO LEGAL</w:t>
            </w:r>
            <w:r w:rsidR="00A35EBA" w:rsidRPr="000E3CD4">
              <w:rPr>
                <w:noProof/>
                <w:webHidden/>
              </w:rPr>
              <w:tab/>
            </w:r>
            <w:r w:rsidR="008F389B" w:rsidRPr="000E3CD4">
              <w:rPr>
                <w:noProof/>
                <w:webHidden/>
              </w:rPr>
              <w:fldChar w:fldCharType="begin"/>
            </w:r>
            <w:r w:rsidR="00A35EBA" w:rsidRPr="000E3CD4">
              <w:rPr>
                <w:noProof/>
                <w:webHidden/>
              </w:rPr>
              <w:instrText xml:space="preserve"> PAGEREF _Toc491434245 \h </w:instrText>
            </w:r>
            <w:r w:rsidR="008F389B" w:rsidRPr="000E3CD4">
              <w:rPr>
                <w:noProof/>
                <w:webHidden/>
              </w:rPr>
            </w:r>
            <w:r w:rsidR="008F389B" w:rsidRPr="000E3CD4">
              <w:rPr>
                <w:noProof/>
                <w:webHidden/>
              </w:rPr>
              <w:fldChar w:fldCharType="separate"/>
            </w:r>
            <w:r w:rsidR="00525A69">
              <w:rPr>
                <w:noProof/>
                <w:webHidden/>
              </w:rPr>
              <w:t>5</w:t>
            </w:r>
            <w:r w:rsidR="008F389B" w:rsidRPr="000E3CD4">
              <w:rPr>
                <w:noProof/>
                <w:webHidden/>
              </w:rPr>
              <w:fldChar w:fldCharType="end"/>
            </w:r>
          </w:hyperlink>
        </w:p>
        <w:p w14:paraId="7BED15BA" w14:textId="794E418B" w:rsidR="00A35EBA" w:rsidRPr="000E3CD4" w:rsidRDefault="00042582" w:rsidP="000E3CD4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491434246" w:history="1">
            <w:r w:rsidR="00A35EBA" w:rsidRPr="000E3CD4">
              <w:rPr>
                <w:rStyle w:val="Hipervnculo"/>
                <w:noProof/>
                <w:color w:val="auto"/>
              </w:rPr>
              <w:t>4.</w:t>
            </w:r>
            <w:r w:rsidR="00A35EBA" w:rsidRPr="000E3CD4">
              <w:rPr>
                <w:rFonts w:eastAsiaTheme="minorEastAsia"/>
                <w:noProof/>
                <w:lang w:eastAsia="es-MX"/>
              </w:rPr>
              <w:tab/>
            </w:r>
            <w:r w:rsidR="00A35EBA" w:rsidRPr="000E3CD4">
              <w:rPr>
                <w:rStyle w:val="Hipervnculo"/>
                <w:noProof/>
                <w:color w:val="auto"/>
              </w:rPr>
              <w:t>ÁMBITO DE APLICACIÓN</w:t>
            </w:r>
            <w:r w:rsidR="00A35EBA" w:rsidRPr="000E3CD4">
              <w:rPr>
                <w:noProof/>
                <w:webHidden/>
              </w:rPr>
              <w:tab/>
            </w:r>
            <w:r w:rsidR="008F389B" w:rsidRPr="000E3CD4">
              <w:rPr>
                <w:noProof/>
                <w:webHidden/>
              </w:rPr>
              <w:fldChar w:fldCharType="begin"/>
            </w:r>
            <w:r w:rsidR="00A35EBA" w:rsidRPr="000E3CD4">
              <w:rPr>
                <w:noProof/>
                <w:webHidden/>
              </w:rPr>
              <w:instrText xml:space="preserve"> PAGEREF _Toc491434246 \h </w:instrText>
            </w:r>
            <w:r w:rsidR="008F389B" w:rsidRPr="000E3CD4">
              <w:rPr>
                <w:noProof/>
                <w:webHidden/>
              </w:rPr>
            </w:r>
            <w:r w:rsidR="008F389B" w:rsidRPr="000E3CD4">
              <w:rPr>
                <w:noProof/>
                <w:webHidden/>
              </w:rPr>
              <w:fldChar w:fldCharType="separate"/>
            </w:r>
            <w:r w:rsidR="00525A69">
              <w:rPr>
                <w:noProof/>
                <w:webHidden/>
              </w:rPr>
              <w:t>5</w:t>
            </w:r>
            <w:r w:rsidR="008F389B" w:rsidRPr="000E3CD4">
              <w:rPr>
                <w:noProof/>
                <w:webHidden/>
              </w:rPr>
              <w:fldChar w:fldCharType="end"/>
            </w:r>
          </w:hyperlink>
        </w:p>
        <w:p w14:paraId="51677888" w14:textId="17B9B5B4" w:rsidR="00A35EBA" w:rsidRPr="000E3CD4" w:rsidRDefault="00042582" w:rsidP="000E3CD4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491434247" w:history="1">
            <w:r w:rsidR="00A35EBA" w:rsidRPr="000E3CD4">
              <w:rPr>
                <w:rStyle w:val="Hipervnculo"/>
                <w:noProof/>
                <w:color w:val="auto"/>
              </w:rPr>
              <w:t>5.</w:t>
            </w:r>
            <w:r w:rsidR="00A35EBA" w:rsidRPr="000E3CD4">
              <w:rPr>
                <w:rFonts w:eastAsiaTheme="minorEastAsia"/>
                <w:noProof/>
                <w:lang w:eastAsia="es-MX"/>
              </w:rPr>
              <w:tab/>
            </w:r>
            <w:r w:rsidR="00A35EBA" w:rsidRPr="000E3CD4">
              <w:rPr>
                <w:rStyle w:val="Hipervnculo"/>
                <w:noProof/>
                <w:color w:val="auto"/>
              </w:rPr>
              <w:t>DISPOSICIONES GENERALES</w:t>
            </w:r>
            <w:r w:rsidR="00A35EBA" w:rsidRPr="000E3CD4">
              <w:rPr>
                <w:noProof/>
                <w:webHidden/>
              </w:rPr>
              <w:tab/>
            </w:r>
            <w:r w:rsidR="008F389B" w:rsidRPr="000E3CD4">
              <w:rPr>
                <w:noProof/>
                <w:webHidden/>
              </w:rPr>
              <w:fldChar w:fldCharType="begin"/>
            </w:r>
            <w:r w:rsidR="00A35EBA" w:rsidRPr="000E3CD4">
              <w:rPr>
                <w:noProof/>
                <w:webHidden/>
              </w:rPr>
              <w:instrText xml:space="preserve"> PAGEREF _Toc491434247 \h </w:instrText>
            </w:r>
            <w:r w:rsidR="008F389B" w:rsidRPr="000E3CD4">
              <w:rPr>
                <w:noProof/>
                <w:webHidden/>
              </w:rPr>
            </w:r>
            <w:r w:rsidR="008F389B" w:rsidRPr="000E3CD4">
              <w:rPr>
                <w:noProof/>
                <w:webHidden/>
              </w:rPr>
              <w:fldChar w:fldCharType="separate"/>
            </w:r>
            <w:r w:rsidR="00525A69">
              <w:rPr>
                <w:noProof/>
                <w:webHidden/>
              </w:rPr>
              <w:t>6</w:t>
            </w:r>
            <w:r w:rsidR="008F389B" w:rsidRPr="000E3CD4">
              <w:rPr>
                <w:noProof/>
                <w:webHidden/>
              </w:rPr>
              <w:fldChar w:fldCharType="end"/>
            </w:r>
          </w:hyperlink>
        </w:p>
        <w:p w14:paraId="0987CBE8" w14:textId="57AD6BAE" w:rsidR="00A35EBA" w:rsidRPr="000E3CD4" w:rsidRDefault="00042582" w:rsidP="000E3CD4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491434248" w:history="1">
            <w:r w:rsidR="00A35EBA" w:rsidRPr="000E3CD4">
              <w:rPr>
                <w:rStyle w:val="Hipervnculo"/>
                <w:noProof/>
                <w:color w:val="auto"/>
              </w:rPr>
              <w:t>6.</w:t>
            </w:r>
            <w:r w:rsidR="00A35EBA" w:rsidRPr="000E3CD4">
              <w:rPr>
                <w:rFonts w:eastAsiaTheme="minorEastAsia"/>
                <w:noProof/>
                <w:lang w:eastAsia="es-MX"/>
              </w:rPr>
              <w:tab/>
            </w:r>
            <w:r w:rsidR="00A35EBA" w:rsidRPr="000E3CD4">
              <w:rPr>
                <w:rStyle w:val="Hipervnculo"/>
                <w:noProof/>
                <w:color w:val="auto"/>
              </w:rPr>
              <w:t>LINEAMIENTOS ESPECÍFICOS.</w:t>
            </w:r>
            <w:r w:rsidR="00A35EBA" w:rsidRPr="000E3CD4">
              <w:rPr>
                <w:noProof/>
                <w:webHidden/>
              </w:rPr>
              <w:tab/>
            </w:r>
            <w:r w:rsidR="008F389B" w:rsidRPr="000E3CD4">
              <w:rPr>
                <w:noProof/>
                <w:webHidden/>
              </w:rPr>
              <w:fldChar w:fldCharType="begin"/>
            </w:r>
            <w:r w:rsidR="00A35EBA" w:rsidRPr="000E3CD4">
              <w:rPr>
                <w:noProof/>
                <w:webHidden/>
              </w:rPr>
              <w:instrText xml:space="preserve"> PAGEREF _Toc491434248 \h </w:instrText>
            </w:r>
            <w:r w:rsidR="008F389B" w:rsidRPr="000E3CD4">
              <w:rPr>
                <w:noProof/>
                <w:webHidden/>
              </w:rPr>
            </w:r>
            <w:r w:rsidR="008F389B" w:rsidRPr="000E3CD4">
              <w:rPr>
                <w:noProof/>
                <w:webHidden/>
              </w:rPr>
              <w:fldChar w:fldCharType="separate"/>
            </w:r>
            <w:r w:rsidR="00525A69">
              <w:rPr>
                <w:noProof/>
                <w:webHidden/>
              </w:rPr>
              <w:t>8</w:t>
            </w:r>
            <w:r w:rsidR="008F389B" w:rsidRPr="000E3CD4">
              <w:rPr>
                <w:noProof/>
                <w:webHidden/>
              </w:rPr>
              <w:fldChar w:fldCharType="end"/>
            </w:r>
          </w:hyperlink>
        </w:p>
        <w:p w14:paraId="39A6363C" w14:textId="6479CA8B" w:rsidR="00A35EBA" w:rsidRPr="000E3CD4" w:rsidRDefault="00042582" w:rsidP="000E3CD4">
          <w:pPr>
            <w:pStyle w:val="TDC2"/>
            <w:rPr>
              <w:rFonts w:eastAsiaTheme="minorEastAsia"/>
              <w:noProof/>
              <w:lang w:eastAsia="es-MX"/>
            </w:rPr>
          </w:pPr>
          <w:hyperlink w:anchor="_Toc491434249" w:history="1">
            <w:r w:rsidR="00A35EBA" w:rsidRPr="000E3CD4">
              <w:rPr>
                <w:rStyle w:val="Hipervnculo"/>
                <w:noProof/>
                <w:color w:val="auto"/>
              </w:rPr>
              <w:t>CAPÍTULO I</w:t>
            </w:r>
            <w:r w:rsidR="00A35EBA" w:rsidRPr="000E3CD4">
              <w:rPr>
                <w:noProof/>
                <w:webHidden/>
              </w:rPr>
              <w:tab/>
            </w:r>
            <w:r w:rsidR="008F389B" w:rsidRPr="000E3CD4">
              <w:rPr>
                <w:noProof/>
                <w:webHidden/>
              </w:rPr>
              <w:fldChar w:fldCharType="begin"/>
            </w:r>
            <w:r w:rsidR="00A35EBA" w:rsidRPr="000E3CD4">
              <w:rPr>
                <w:noProof/>
                <w:webHidden/>
              </w:rPr>
              <w:instrText xml:space="preserve"> PAGEREF _Toc491434249 \h </w:instrText>
            </w:r>
            <w:r w:rsidR="008F389B" w:rsidRPr="000E3CD4">
              <w:rPr>
                <w:noProof/>
                <w:webHidden/>
              </w:rPr>
            </w:r>
            <w:r w:rsidR="008F389B" w:rsidRPr="000E3CD4">
              <w:rPr>
                <w:noProof/>
                <w:webHidden/>
              </w:rPr>
              <w:fldChar w:fldCharType="separate"/>
            </w:r>
            <w:r w:rsidR="00525A69">
              <w:rPr>
                <w:noProof/>
                <w:webHidden/>
              </w:rPr>
              <w:t>8</w:t>
            </w:r>
            <w:r w:rsidR="008F389B" w:rsidRPr="000E3CD4">
              <w:rPr>
                <w:noProof/>
                <w:webHidden/>
              </w:rPr>
              <w:fldChar w:fldCharType="end"/>
            </w:r>
          </w:hyperlink>
        </w:p>
        <w:p w14:paraId="387B630E" w14:textId="56902D6A" w:rsidR="00A35EBA" w:rsidRPr="000E3CD4" w:rsidRDefault="00042582" w:rsidP="000E3CD4">
          <w:pPr>
            <w:pStyle w:val="TDC3"/>
            <w:rPr>
              <w:rFonts w:eastAsiaTheme="minorEastAsia"/>
              <w:noProof/>
              <w:lang w:eastAsia="es-MX"/>
            </w:rPr>
          </w:pPr>
          <w:hyperlink w:anchor="_Toc491434250" w:history="1">
            <w:r w:rsidR="00A35EBA" w:rsidRPr="000E3CD4">
              <w:rPr>
                <w:rStyle w:val="Hipervnculo"/>
                <w:noProof/>
                <w:color w:val="auto"/>
              </w:rPr>
              <w:t>MANEJO Y RESGUARDO DE RESTOS HUMANOS DURANTE EL PROCESO DE RECUPERACIÓN</w:t>
            </w:r>
            <w:r w:rsidR="00A35EBA" w:rsidRPr="000E3CD4">
              <w:rPr>
                <w:noProof/>
                <w:webHidden/>
              </w:rPr>
              <w:tab/>
            </w:r>
            <w:r w:rsidR="008F389B" w:rsidRPr="000E3CD4">
              <w:rPr>
                <w:noProof/>
                <w:webHidden/>
              </w:rPr>
              <w:fldChar w:fldCharType="begin"/>
            </w:r>
            <w:r w:rsidR="00A35EBA" w:rsidRPr="000E3CD4">
              <w:rPr>
                <w:noProof/>
                <w:webHidden/>
              </w:rPr>
              <w:instrText xml:space="preserve"> PAGEREF _Toc491434250 \h </w:instrText>
            </w:r>
            <w:r w:rsidR="008F389B" w:rsidRPr="000E3CD4">
              <w:rPr>
                <w:noProof/>
                <w:webHidden/>
              </w:rPr>
            </w:r>
            <w:r w:rsidR="008F389B" w:rsidRPr="000E3CD4">
              <w:rPr>
                <w:noProof/>
                <w:webHidden/>
              </w:rPr>
              <w:fldChar w:fldCharType="separate"/>
            </w:r>
            <w:r w:rsidR="00525A69">
              <w:rPr>
                <w:noProof/>
                <w:webHidden/>
              </w:rPr>
              <w:t>8</w:t>
            </w:r>
            <w:r w:rsidR="008F389B" w:rsidRPr="000E3CD4">
              <w:rPr>
                <w:noProof/>
                <w:webHidden/>
              </w:rPr>
              <w:fldChar w:fldCharType="end"/>
            </w:r>
          </w:hyperlink>
        </w:p>
        <w:p w14:paraId="7093DFF5" w14:textId="6345BC99" w:rsidR="00A35EBA" w:rsidRPr="000E3CD4" w:rsidRDefault="00042582" w:rsidP="000E3CD4">
          <w:pPr>
            <w:pStyle w:val="TDC2"/>
            <w:rPr>
              <w:rFonts w:eastAsiaTheme="minorEastAsia"/>
              <w:noProof/>
              <w:lang w:eastAsia="es-MX"/>
            </w:rPr>
          </w:pPr>
          <w:hyperlink w:anchor="_Toc491434251" w:history="1">
            <w:r w:rsidR="00A35EBA" w:rsidRPr="000E3CD4">
              <w:rPr>
                <w:rStyle w:val="Hipervnculo"/>
                <w:noProof/>
                <w:color w:val="auto"/>
              </w:rPr>
              <w:t>CAPÍTULO II</w:t>
            </w:r>
            <w:r w:rsidR="00A35EBA" w:rsidRPr="000E3CD4">
              <w:rPr>
                <w:noProof/>
                <w:webHidden/>
              </w:rPr>
              <w:tab/>
            </w:r>
            <w:r w:rsidR="008F389B" w:rsidRPr="000E3CD4">
              <w:rPr>
                <w:noProof/>
                <w:webHidden/>
              </w:rPr>
              <w:fldChar w:fldCharType="begin"/>
            </w:r>
            <w:r w:rsidR="00A35EBA" w:rsidRPr="000E3CD4">
              <w:rPr>
                <w:noProof/>
                <w:webHidden/>
              </w:rPr>
              <w:instrText xml:space="preserve"> PAGEREF _Toc491434251 \h </w:instrText>
            </w:r>
            <w:r w:rsidR="008F389B" w:rsidRPr="000E3CD4">
              <w:rPr>
                <w:noProof/>
                <w:webHidden/>
              </w:rPr>
            </w:r>
            <w:r w:rsidR="008F389B" w:rsidRPr="000E3CD4">
              <w:rPr>
                <w:noProof/>
                <w:webHidden/>
              </w:rPr>
              <w:fldChar w:fldCharType="separate"/>
            </w:r>
            <w:r w:rsidR="00525A69">
              <w:rPr>
                <w:noProof/>
                <w:webHidden/>
              </w:rPr>
              <w:t>9</w:t>
            </w:r>
            <w:r w:rsidR="008F389B" w:rsidRPr="000E3CD4">
              <w:rPr>
                <w:noProof/>
                <w:webHidden/>
              </w:rPr>
              <w:fldChar w:fldCharType="end"/>
            </w:r>
          </w:hyperlink>
        </w:p>
        <w:p w14:paraId="7403ABF8" w14:textId="679802D8" w:rsidR="00A35EBA" w:rsidRPr="000E3CD4" w:rsidRDefault="00042582" w:rsidP="000E3CD4">
          <w:pPr>
            <w:pStyle w:val="TDC3"/>
            <w:rPr>
              <w:rFonts w:eastAsiaTheme="minorEastAsia"/>
              <w:noProof/>
              <w:lang w:eastAsia="es-MX"/>
            </w:rPr>
          </w:pPr>
          <w:hyperlink w:anchor="_Toc491434252" w:history="1">
            <w:r w:rsidR="00A35EBA" w:rsidRPr="000E3CD4">
              <w:rPr>
                <w:rStyle w:val="Hipervnculo"/>
                <w:noProof/>
                <w:color w:val="auto"/>
              </w:rPr>
              <w:t>MANEJO Y RESGUARDO DE RESTOS HUMANOS DURANTE EL PROCESO DE LABORATORIO Y TOMA DE MUESTRAS</w:t>
            </w:r>
            <w:r w:rsidR="00A35EBA" w:rsidRPr="000E3CD4">
              <w:rPr>
                <w:noProof/>
                <w:webHidden/>
              </w:rPr>
              <w:tab/>
            </w:r>
            <w:r w:rsidR="008F389B" w:rsidRPr="000E3CD4">
              <w:rPr>
                <w:noProof/>
                <w:webHidden/>
              </w:rPr>
              <w:fldChar w:fldCharType="begin"/>
            </w:r>
            <w:r w:rsidR="00A35EBA" w:rsidRPr="000E3CD4">
              <w:rPr>
                <w:noProof/>
                <w:webHidden/>
              </w:rPr>
              <w:instrText xml:space="preserve"> PAGEREF _Toc491434252 \h </w:instrText>
            </w:r>
            <w:r w:rsidR="008F389B" w:rsidRPr="000E3CD4">
              <w:rPr>
                <w:noProof/>
                <w:webHidden/>
              </w:rPr>
            </w:r>
            <w:r w:rsidR="008F389B" w:rsidRPr="000E3CD4">
              <w:rPr>
                <w:noProof/>
                <w:webHidden/>
              </w:rPr>
              <w:fldChar w:fldCharType="separate"/>
            </w:r>
            <w:r w:rsidR="00525A69">
              <w:rPr>
                <w:noProof/>
                <w:webHidden/>
              </w:rPr>
              <w:t>9</w:t>
            </w:r>
            <w:r w:rsidR="008F389B" w:rsidRPr="000E3CD4">
              <w:rPr>
                <w:noProof/>
                <w:webHidden/>
              </w:rPr>
              <w:fldChar w:fldCharType="end"/>
            </w:r>
          </w:hyperlink>
        </w:p>
        <w:p w14:paraId="4BE92D92" w14:textId="27E165B7" w:rsidR="00A35EBA" w:rsidRPr="000E3CD4" w:rsidRDefault="00042582" w:rsidP="000E3CD4">
          <w:pPr>
            <w:pStyle w:val="TDC2"/>
            <w:rPr>
              <w:rFonts w:eastAsiaTheme="minorEastAsia"/>
              <w:noProof/>
              <w:lang w:eastAsia="es-MX"/>
            </w:rPr>
          </w:pPr>
          <w:hyperlink w:anchor="_Toc491434253" w:history="1">
            <w:r w:rsidR="00A35EBA" w:rsidRPr="000E3CD4">
              <w:rPr>
                <w:rStyle w:val="Hipervnculo"/>
                <w:noProof/>
                <w:color w:val="auto"/>
              </w:rPr>
              <w:t>CAPÍTULO III</w:t>
            </w:r>
            <w:r w:rsidR="00A35EBA" w:rsidRPr="000E3CD4">
              <w:rPr>
                <w:noProof/>
                <w:webHidden/>
              </w:rPr>
              <w:tab/>
            </w:r>
            <w:r w:rsidR="008F389B" w:rsidRPr="000E3CD4">
              <w:rPr>
                <w:noProof/>
                <w:webHidden/>
              </w:rPr>
              <w:fldChar w:fldCharType="begin"/>
            </w:r>
            <w:r w:rsidR="00A35EBA" w:rsidRPr="000E3CD4">
              <w:rPr>
                <w:noProof/>
                <w:webHidden/>
              </w:rPr>
              <w:instrText xml:space="preserve"> PAGEREF _Toc491434253 \h </w:instrText>
            </w:r>
            <w:r w:rsidR="008F389B" w:rsidRPr="000E3CD4">
              <w:rPr>
                <w:noProof/>
                <w:webHidden/>
              </w:rPr>
            </w:r>
            <w:r w:rsidR="008F389B" w:rsidRPr="000E3CD4">
              <w:rPr>
                <w:noProof/>
                <w:webHidden/>
              </w:rPr>
              <w:fldChar w:fldCharType="separate"/>
            </w:r>
            <w:r w:rsidR="00525A69">
              <w:rPr>
                <w:noProof/>
                <w:webHidden/>
              </w:rPr>
              <w:t>12</w:t>
            </w:r>
            <w:r w:rsidR="008F389B" w:rsidRPr="000E3CD4">
              <w:rPr>
                <w:noProof/>
                <w:webHidden/>
              </w:rPr>
              <w:fldChar w:fldCharType="end"/>
            </w:r>
          </w:hyperlink>
        </w:p>
        <w:p w14:paraId="4B862A35" w14:textId="61BA8645" w:rsidR="00A35EBA" w:rsidRPr="000E3CD4" w:rsidRDefault="00042582" w:rsidP="000E3CD4">
          <w:pPr>
            <w:pStyle w:val="TDC3"/>
            <w:rPr>
              <w:rFonts w:eastAsiaTheme="minorEastAsia"/>
              <w:noProof/>
              <w:lang w:eastAsia="es-MX"/>
            </w:rPr>
          </w:pPr>
          <w:hyperlink w:anchor="_Toc491434254" w:history="1">
            <w:r w:rsidR="00A35EBA" w:rsidRPr="000E3CD4">
              <w:rPr>
                <w:rStyle w:val="Hipervnculo"/>
                <w:noProof/>
                <w:color w:val="auto"/>
              </w:rPr>
              <w:t>MANEJO Y CONSULTA DE RESTOS HUMANOS EN EL PROCESO DE RESGUARDO FINAL</w:t>
            </w:r>
            <w:r w:rsidR="00A35EBA" w:rsidRPr="000E3CD4">
              <w:rPr>
                <w:noProof/>
                <w:webHidden/>
              </w:rPr>
              <w:tab/>
            </w:r>
            <w:r w:rsidR="008F389B" w:rsidRPr="000E3CD4">
              <w:rPr>
                <w:noProof/>
                <w:webHidden/>
              </w:rPr>
              <w:fldChar w:fldCharType="begin"/>
            </w:r>
            <w:r w:rsidR="00A35EBA" w:rsidRPr="000E3CD4">
              <w:rPr>
                <w:noProof/>
                <w:webHidden/>
              </w:rPr>
              <w:instrText xml:space="preserve"> PAGEREF _Toc491434254 \h </w:instrText>
            </w:r>
            <w:r w:rsidR="008F389B" w:rsidRPr="000E3CD4">
              <w:rPr>
                <w:noProof/>
                <w:webHidden/>
              </w:rPr>
            </w:r>
            <w:r w:rsidR="008F389B" w:rsidRPr="000E3CD4">
              <w:rPr>
                <w:noProof/>
                <w:webHidden/>
              </w:rPr>
              <w:fldChar w:fldCharType="separate"/>
            </w:r>
            <w:r w:rsidR="00525A69">
              <w:rPr>
                <w:noProof/>
                <w:webHidden/>
              </w:rPr>
              <w:t>12</w:t>
            </w:r>
            <w:r w:rsidR="008F389B" w:rsidRPr="000E3CD4">
              <w:rPr>
                <w:noProof/>
                <w:webHidden/>
              </w:rPr>
              <w:fldChar w:fldCharType="end"/>
            </w:r>
          </w:hyperlink>
        </w:p>
        <w:p w14:paraId="750E09DE" w14:textId="251FC411" w:rsidR="00A35EBA" w:rsidRPr="000E3CD4" w:rsidRDefault="00042582" w:rsidP="000E3CD4">
          <w:pPr>
            <w:pStyle w:val="TDC2"/>
            <w:rPr>
              <w:rFonts w:eastAsiaTheme="minorEastAsia"/>
              <w:noProof/>
              <w:lang w:eastAsia="es-MX"/>
            </w:rPr>
          </w:pPr>
          <w:hyperlink w:anchor="_Toc491434255" w:history="1">
            <w:r w:rsidR="00A35EBA" w:rsidRPr="000E3CD4">
              <w:rPr>
                <w:rStyle w:val="Hipervnculo"/>
                <w:noProof/>
                <w:color w:val="auto"/>
              </w:rPr>
              <w:t>CAPÍTULO IV.</w:t>
            </w:r>
            <w:r w:rsidR="00A35EBA" w:rsidRPr="000E3CD4">
              <w:rPr>
                <w:noProof/>
                <w:webHidden/>
              </w:rPr>
              <w:tab/>
            </w:r>
            <w:r w:rsidR="008F389B" w:rsidRPr="000E3CD4">
              <w:rPr>
                <w:noProof/>
                <w:webHidden/>
              </w:rPr>
              <w:fldChar w:fldCharType="begin"/>
            </w:r>
            <w:r w:rsidR="00A35EBA" w:rsidRPr="000E3CD4">
              <w:rPr>
                <w:noProof/>
                <w:webHidden/>
              </w:rPr>
              <w:instrText xml:space="preserve"> PAGEREF _Toc491434255 \h </w:instrText>
            </w:r>
            <w:r w:rsidR="008F389B" w:rsidRPr="000E3CD4">
              <w:rPr>
                <w:noProof/>
                <w:webHidden/>
              </w:rPr>
            </w:r>
            <w:r w:rsidR="008F389B" w:rsidRPr="000E3CD4">
              <w:rPr>
                <w:noProof/>
                <w:webHidden/>
              </w:rPr>
              <w:fldChar w:fldCharType="separate"/>
            </w:r>
            <w:r w:rsidR="00525A69">
              <w:rPr>
                <w:noProof/>
                <w:webHidden/>
              </w:rPr>
              <w:t>14</w:t>
            </w:r>
            <w:r w:rsidR="008F389B" w:rsidRPr="000E3CD4">
              <w:rPr>
                <w:noProof/>
                <w:webHidden/>
              </w:rPr>
              <w:fldChar w:fldCharType="end"/>
            </w:r>
          </w:hyperlink>
        </w:p>
        <w:p w14:paraId="369D88F4" w14:textId="0647201E" w:rsidR="00A35EBA" w:rsidRPr="000E3CD4" w:rsidRDefault="00042582" w:rsidP="000E3CD4">
          <w:pPr>
            <w:pStyle w:val="TDC3"/>
            <w:rPr>
              <w:rFonts w:eastAsiaTheme="minorEastAsia"/>
              <w:noProof/>
              <w:lang w:eastAsia="es-MX"/>
            </w:rPr>
          </w:pPr>
          <w:hyperlink w:anchor="_Toc491434256" w:history="1">
            <w:r w:rsidR="00A35EBA" w:rsidRPr="000E3CD4">
              <w:rPr>
                <w:rStyle w:val="Hipervnculo"/>
                <w:noProof/>
                <w:color w:val="auto"/>
              </w:rPr>
              <w:t>CONFINAMIENTO DE RESTOS HUMANOS</w:t>
            </w:r>
            <w:r w:rsidR="00A35EBA" w:rsidRPr="000E3CD4">
              <w:rPr>
                <w:noProof/>
                <w:webHidden/>
              </w:rPr>
              <w:tab/>
            </w:r>
            <w:r w:rsidR="008F389B" w:rsidRPr="000E3CD4">
              <w:rPr>
                <w:noProof/>
                <w:webHidden/>
              </w:rPr>
              <w:fldChar w:fldCharType="begin"/>
            </w:r>
            <w:r w:rsidR="00A35EBA" w:rsidRPr="000E3CD4">
              <w:rPr>
                <w:noProof/>
                <w:webHidden/>
              </w:rPr>
              <w:instrText xml:space="preserve"> PAGEREF _Toc491434256 \h </w:instrText>
            </w:r>
            <w:r w:rsidR="008F389B" w:rsidRPr="000E3CD4">
              <w:rPr>
                <w:noProof/>
                <w:webHidden/>
              </w:rPr>
            </w:r>
            <w:r w:rsidR="008F389B" w:rsidRPr="000E3CD4">
              <w:rPr>
                <w:noProof/>
                <w:webHidden/>
              </w:rPr>
              <w:fldChar w:fldCharType="separate"/>
            </w:r>
            <w:r w:rsidR="00525A69">
              <w:rPr>
                <w:noProof/>
                <w:webHidden/>
              </w:rPr>
              <w:t>14</w:t>
            </w:r>
            <w:r w:rsidR="008F389B" w:rsidRPr="000E3CD4">
              <w:rPr>
                <w:noProof/>
                <w:webHidden/>
              </w:rPr>
              <w:fldChar w:fldCharType="end"/>
            </w:r>
          </w:hyperlink>
        </w:p>
        <w:p w14:paraId="549BC37E" w14:textId="28F14FE7" w:rsidR="00A35EBA" w:rsidRPr="000E3CD4" w:rsidRDefault="00042582" w:rsidP="000E3CD4">
          <w:pPr>
            <w:pStyle w:val="TDC2"/>
            <w:rPr>
              <w:rFonts w:eastAsiaTheme="minorEastAsia"/>
              <w:noProof/>
              <w:lang w:eastAsia="es-MX"/>
            </w:rPr>
          </w:pPr>
          <w:hyperlink w:anchor="_Toc491434257" w:history="1">
            <w:r w:rsidR="00A35EBA" w:rsidRPr="000E3CD4">
              <w:rPr>
                <w:rStyle w:val="Hipervnculo"/>
                <w:noProof/>
                <w:color w:val="auto"/>
              </w:rPr>
              <w:t>CAPÍTULO V</w:t>
            </w:r>
            <w:r w:rsidR="00A35EBA" w:rsidRPr="000E3CD4">
              <w:rPr>
                <w:noProof/>
                <w:webHidden/>
              </w:rPr>
              <w:tab/>
            </w:r>
            <w:r w:rsidR="008F389B" w:rsidRPr="000E3CD4">
              <w:rPr>
                <w:noProof/>
                <w:webHidden/>
              </w:rPr>
              <w:fldChar w:fldCharType="begin"/>
            </w:r>
            <w:r w:rsidR="00A35EBA" w:rsidRPr="000E3CD4">
              <w:rPr>
                <w:noProof/>
                <w:webHidden/>
              </w:rPr>
              <w:instrText xml:space="preserve"> PAGEREF _Toc491434257 \h </w:instrText>
            </w:r>
            <w:r w:rsidR="008F389B" w:rsidRPr="000E3CD4">
              <w:rPr>
                <w:noProof/>
                <w:webHidden/>
              </w:rPr>
            </w:r>
            <w:r w:rsidR="008F389B" w:rsidRPr="000E3CD4">
              <w:rPr>
                <w:noProof/>
                <w:webHidden/>
              </w:rPr>
              <w:fldChar w:fldCharType="separate"/>
            </w:r>
            <w:r w:rsidR="00525A69">
              <w:rPr>
                <w:noProof/>
                <w:webHidden/>
              </w:rPr>
              <w:t>14</w:t>
            </w:r>
            <w:r w:rsidR="008F389B" w:rsidRPr="000E3CD4">
              <w:rPr>
                <w:noProof/>
                <w:webHidden/>
              </w:rPr>
              <w:fldChar w:fldCharType="end"/>
            </w:r>
          </w:hyperlink>
        </w:p>
        <w:p w14:paraId="76A7A438" w14:textId="5E69EF4D" w:rsidR="00A35EBA" w:rsidRPr="000E3CD4" w:rsidRDefault="00042582" w:rsidP="000E3CD4">
          <w:pPr>
            <w:pStyle w:val="TDC3"/>
            <w:rPr>
              <w:rFonts w:eastAsiaTheme="minorEastAsia"/>
              <w:noProof/>
              <w:lang w:eastAsia="es-MX"/>
            </w:rPr>
          </w:pPr>
          <w:hyperlink w:anchor="_Toc491434258" w:history="1">
            <w:r w:rsidR="00A35EBA" w:rsidRPr="000E3CD4">
              <w:rPr>
                <w:rStyle w:val="Hipervnculo"/>
                <w:noProof/>
                <w:color w:val="auto"/>
              </w:rPr>
              <w:t>ACCIONES ESPECÍFICAS POR ANOMALÍAS EN EL RESGUARDO DE RESTOS HUMANOS</w:t>
            </w:r>
            <w:r w:rsidR="00A35EBA" w:rsidRPr="000E3CD4">
              <w:rPr>
                <w:noProof/>
                <w:webHidden/>
              </w:rPr>
              <w:tab/>
            </w:r>
            <w:r w:rsidR="008F389B" w:rsidRPr="000E3CD4">
              <w:rPr>
                <w:noProof/>
                <w:webHidden/>
              </w:rPr>
              <w:fldChar w:fldCharType="begin"/>
            </w:r>
            <w:r w:rsidR="00A35EBA" w:rsidRPr="000E3CD4">
              <w:rPr>
                <w:noProof/>
                <w:webHidden/>
              </w:rPr>
              <w:instrText xml:space="preserve"> PAGEREF _Toc491434258 \h </w:instrText>
            </w:r>
            <w:r w:rsidR="008F389B" w:rsidRPr="000E3CD4">
              <w:rPr>
                <w:noProof/>
                <w:webHidden/>
              </w:rPr>
            </w:r>
            <w:r w:rsidR="008F389B" w:rsidRPr="000E3CD4">
              <w:rPr>
                <w:noProof/>
                <w:webHidden/>
              </w:rPr>
              <w:fldChar w:fldCharType="separate"/>
            </w:r>
            <w:r w:rsidR="00525A69">
              <w:rPr>
                <w:noProof/>
                <w:webHidden/>
              </w:rPr>
              <w:t>14</w:t>
            </w:r>
            <w:r w:rsidR="008F389B" w:rsidRPr="000E3CD4">
              <w:rPr>
                <w:noProof/>
                <w:webHidden/>
              </w:rPr>
              <w:fldChar w:fldCharType="end"/>
            </w:r>
          </w:hyperlink>
        </w:p>
        <w:p w14:paraId="1853E451" w14:textId="5E76BFB3" w:rsidR="00A35EBA" w:rsidRPr="000E3CD4" w:rsidRDefault="00042582" w:rsidP="000E3CD4">
          <w:pPr>
            <w:pStyle w:val="TDC2"/>
            <w:rPr>
              <w:rFonts w:eastAsiaTheme="minorEastAsia"/>
              <w:noProof/>
              <w:lang w:eastAsia="es-MX"/>
            </w:rPr>
          </w:pPr>
          <w:hyperlink w:anchor="_Toc491434259" w:history="1">
            <w:r w:rsidR="00A35EBA" w:rsidRPr="000E3CD4">
              <w:rPr>
                <w:rStyle w:val="Hipervnculo"/>
                <w:noProof/>
                <w:color w:val="auto"/>
              </w:rPr>
              <w:t>DEFINICIONES</w:t>
            </w:r>
            <w:r w:rsidR="00A35EBA" w:rsidRPr="000E3CD4">
              <w:rPr>
                <w:noProof/>
                <w:webHidden/>
              </w:rPr>
              <w:tab/>
            </w:r>
            <w:r w:rsidR="008F389B" w:rsidRPr="000E3CD4">
              <w:rPr>
                <w:noProof/>
                <w:webHidden/>
              </w:rPr>
              <w:fldChar w:fldCharType="begin"/>
            </w:r>
            <w:r w:rsidR="00A35EBA" w:rsidRPr="000E3CD4">
              <w:rPr>
                <w:noProof/>
                <w:webHidden/>
              </w:rPr>
              <w:instrText xml:space="preserve"> PAGEREF _Toc491434259 \h </w:instrText>
            </w:r>
            <w:r w:rsidR="008F389B" w:rsidRPr="000E3CD4">
              <w:rPr>
                <w:noProof/>
                <w:webHidden/>
              </w:rPr>
            </w:r>
            <w:r w:rsidR="008F389B" w:rsidRPr="000E3CD4">
              <w:rPr>
                <w:noProof/>
                <w:webHidden/>
              </w:rPr>
              <w:fldChar w:fldCharType="separate"/>
            </w:r>
            <w:r w:rsidR="00525A69">
              <w:rPr>
                <w:noProof/>
                <w:webHidden/>
              </w:rPr>
              <w:t>15</w:t>
            </w:r>
            <w:r w:rsidR="008F389B" w:rsidRPr="000E3CD4">
              <w:rPr>
                <w:noProof/>
                <w:webHidden/>
              </w:rPr>
              <w:fldChar w:fldCharType="end"/>
            </w:r>
          </w:hyperlink>
        </w:p>
        <w:p w14:paraId="656AC786" w14:textId="05C172A3" w:rsidR="00A35EBA" w:rsidRPr="000E3CD4" w:rsidRDefault="00042582" w:rsidP="000E3CD4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491434260" w:history="1">
            <w:r w:rsidR="00A35EBA" w:rsidRPr="000E3CD4">
              <w:rPr>
                <w:rStyle w:val="Hipervnculo"/>
                <w:noProof/>
                <w:color w:val="auto"/>
              </w:rPr>
              <w:t>7.</w:t>
            </w:r>
            <w:r w:rsidR="00A35EBA" w:rsidRPr="000E3CD4">
              <w:rPr>
                <w:rFonts w:eastAsiaTheme="minorEastAsia"/>
                <w:noProof/>
                <w:lang w:eastAsia="es-MX"/>
              </w:rPr>
              <w:tab/>
            </w:r>
            <w:r w:rsidR="00A35EBA" w:rsidRPr="000E3CD4">
              <w:rPr>
                <w:rStyle w:val="Hipervnculo"/>
                <w:noProof/>
                <w:color w:val="auto"/>
              </w:rPr>
              <w:t>AUTORIZACIONES</w:t>
            </w:r>
            <w:r w:rsidR="00A35EBA" w:rsidRPr="000E3CD4">
              <w:rPr>
                <w:noProof/>
                <w:webHidden/>
              </w:rPr>
              <w:tab/>
            </w:r>
            <w:r w:rsidR="008F389B" w:rsidRPr="000E3CD4">
              <w:rPr>
                <w:noProof/>
                <w:webHidden/>
              </w:rPr>
              <w:fldChar w:fldCharType="begin"/>
            </w:r>
            <w:r w:rsidR="00A35EBA" w:rsidRPr="000E3CD4">
              <w:rPr>
                <w:noProof/>
                <w:webHidden/>
              </w:rPr>
              <w:instrText xml:space="preserve"> PAGEREF _Toc491434260 \h </w:instrText>
            </w:r>
            <w:r w:rsidR="008F389B" w:rsidRPr="000E3CD4">
              <w:rPr>
                <w:noProof/>
                <w:webHidden/>
              </w:rPr>
            </w:r>
            <w:r w:rsidR="008F389B" w:rsidRPr="000E3CD4">
              <w:rPr>
                <w:noProof/>
                <w:webHidden/>
              </w:rPr>
              <w:fldChar w:fldCharType="separate"/>
            </w:r>
            <w:r w:rsidR="00525A69">
              <w:rPr>
                <w:noProof/>
                <w:webHidden/>
              </w:rPr>
              <w:t>16</w:t>
            </w:r>
            <w:r w:rsidR="008F389B" w:rsidRPr="000E3CD4">
              <w:rPr>
                <w:noProof/>
                <w:webHidden/>
              </w:rPr>
              <w:fldChar w:fldCharType="end"/>
            </w:r>
          </w:hyperlink>
        </w:p>
        <w:p w14:paraId="4C754030" w14:textId="77777777" w:rsidR="002F112B" w:rsidRPr="000E3CD4" w:rsidRDefault="008F389B" w:rsidP="0049725E">
          <w:pPr>
            <w:tabs>
              <w:tab w:val="right" w:pos="9639"/>
            </w:tabs>
            <w:spacing w:after="0"/>
            <w:rPr>
              <w:rFonts w:ascii="Soberana Sans" w:hAnsi="Soberana Sans"/>
            </w:rPr>
          </w:pPr>
          <w:r w:rsidRPr="000E3CD4">
            <w:rPr>
              <w:rFonts w:ascii="Soberana Sans" w:hAnsi="Soberana Sans" w:cs="Arial"/>
              <w:b/>
              <w:bCs/>
              <w:lang w:val="es-ES"/>
            </w:rPr>
            <w:fldChar w:fldCharType="end"/>
          </w:r>
          <w:r w:rsidR="0049725E" w:rsidRPr="000E3CD4">
            <w:rPr>
              <w:rFonts w:ascii="Soberana Sans" w:hAnsi="Soberana Sans" w:cs="Arial"/>
              <w:b/>
              <w:bCs/>
              <w:lang w:val="es-ES"/>
            </w:rPr>
            <w:tab/>
          </w:r>
        </w:p>
      </w:sdtContent>
    </w:sdt>
    <w:p w14:paraId="492C497A" w14:textId="77777777" w:rsidR="00650A74" w:rsidRPr="000E3CD4" w:rsidRDefault="00650A74" w:rsidP="00DE6B37">
      <w:pPr>
        <w:spacing w:after="0"/>
        <w:jc w:val="both"/>
        <w:rPr>
          <w:rFonts w:ascii="Soberana Sans" w:hAnsi="Soberana Sans" w:cs="Arial"/>
        </w:rPr>
      </w:pPr>
    </w:p>
    <w:p w14:paraId="430BB792" w14:textId="77777777" w:rsidR="00DE6B37" w:rsidRPr="000E3CD4" w:rsidRDefault="00DE6B37" w:rsidP="00DE6B37">
      <w:pPr>
        <w:spacing w:after="0"/>
        <w:jc w:val="both"/>
        <w:rPr>
          <w:rFonts w:ascii="Soberana Sans" w:hAnsi="Soberana Sans" w:cs="Arial"/>
        </w:rPr>
      </w:pPr>
    </w:p>
    <w:p w14:paraId="338E253F" w14:textId="77777777" w:rsidR="00861404" w:rsidRPr="000E3CD4" w:rsidRDefault="00861404" w:rsidP="00DE6B37">
      <w:pPr>
        <w:spacing w:after="0"/>
        <w:jc w:val="both"/>
        <w:rPr>
          <w:rFonts w:ascii="Soberana Sans" w:hAnsi="Soberana Sans" w:cs="Arial"/>
        </w:rPr>
      </w:pPr>
    </w:p>
    <w:p w14:paraId="6F37A71E" w14:textId="77777777" w:rsidR="00861404" w:rsidRPr="000E3CD4" w:rsidRDefault="00861404" w:rsidP="00DE6B37">
      <w:pPr>
        <w:spacing w:after="0"/>
        <w:jc w:val="both"/>
        <w:rPr>
          <w:rFonts w:ascii="Soberana Sans" w:hAnsi="Soberana Sans" w:cs="Arial"/>
        </w:rPr>
      </w:pPr>
      <w:r w:rsidRPr="000E3CD4">
        <w:rPr>
          <w:rFonts w:ascii="Soberana Sans" w:hAnsi="Soberana Sans" w:cs="Arial"/>
        </w:rPr>
        <w:br w:type="page"/>
      </w:r>
    </w:p>
    <w:p w14:paraId="451323CF" w14:textId="77777777" w:rsidR="00650A74" w:rsidRPr="000E3CD4" w:rsidRDefault="00650A74" w:rsidP="00DE6B37">
      <w:pPr>
        <w:pStyle w:val="Prrafodelista"/>
        <w:tabs>
          <w:tab w:val="left" w:pos="3848"/>
        </w:tabs>
        <w:spacing w:line="276" w:lineRule="auto"/>
        <w:ind w:left="0"/>
        <w:jc w:val="both"/>
        <w:rPr>
          <w:rFonts w:ascii="Soberana Sans" w:hAnsi="Soberana Sans" w:cs="Arial"/>
          <w:b/>
        </w:rPr>
      </w:pPr>
    </w:p>
    <w:p w14:paraId="0A51840F" w14:textId="77777777" w:rsidR="00101B4D" w:rsidRPr="000E3CD4" w:rsidRDefault="003330FF" w:rsidP="000368B7">
      <w:pPr>
        <w:pStyle w:val="Ttulo1"/>
      </w:pPr>
      <w:bookmarkStart w:id="0" w:name="_Toc491434243"/>
      <w:r w:rsidRPr="000E3CD4">
        <w:t>CONSIDERACIONES</w:t>
      </w:r>
      <w:bookmarkEnd w:id="0"/>
    </w:p>
    <w:p w14:paraId="7443EE57" w14:textId="77777777" w:rsidR="001D380C" w:rsidRPr="000E3CD4" w:rsidRDefault="001D380C" w:rsidP="00DE6B37">
      <w:pPr>
        <w:pStyle w:val="Prrafodelista"/>
        <w:tabs>
          <w:tab w:val="left" w:pos="3848"/>
        </w:tabs>
        <w:spacing w:line="276" w:lineRule="auto"/>
        <w:ind w:left="0"/>
        <w:jc w:val="both"/>
        <w:rPr>
          <w:rFonts w:ascii="Soberana Sans" w:hAnsi="Soberana Sans" w:cs="Arial"/>
          <w:b/>
        </w:rPr>
      </w:pPr>
    </w:p>
    <w:p w14:paraId="737F5BA9" w14:textId="77EC63CB" w:rsidR="00582174" w:rsidRPr="002738EC" w:rsidRDefault="00582174" w:rsidP="00582174">
      <w:pPr>
        <w:shd w:val="clear" w:color="auto" w:fill="FFFFFF" w:themeFill="background1"/>
        <w:spacing w:after="0"/>
        <w:jc w:val="both"/>
        <w:rPr>
          <w:rFonts w:ascii="Soberana Sans" w:hAnsi="Soberana Sans" w:cs="Arial"/>
          <w:color w:val="FF0000"/>
        </w:rPr>
      </w:pPr>
      <w:r w:rsidRPr="002738EC">
        <w:rPr>
          <w:rFonts w:ascii="Soberana Sans" w:hAnsi="Soberana Sans" w:cs="Arial"/>
          <w:color w:val="FF0000"/>
        </w:rPr>
        <w:t>Considerando que los restos humanos procedentes de poblaciones pretéritas, arqueológicas e históricas, recuperados y registrados en exploraciones arqueológicas controladas, derivadas de proyectos de investigación, salvamento, rescates o por cualquier otro medio, son considerados bienes patrimoniales, deben ser protegidos adecuadamente por los antropólogos físicos, arqueólogos y por cualquier otro científico que intervenga en su estudio</w:t>
      </w:r>
      <w:commentRangeStart w:id="1"/>
      <w:r w:rsidRPr="002738EC">
        <w:rPr>
          <w:rFonts w:ascii="Soberana Sans" w:hAnsi="Soberana Sans" w:cs="Arial"/>
          <w:color w:val="FF0000"/>
        </w:rPr>
        <w:t>.</w:t>
      </w:r>
      <w:commentRangeEnd w:id="1"/>
      <w:r w:rsidR="004127A7">
        <w:rPr>
          <w:rStyle w:val="Refdecomentario"/>
        </w:rPr>
        <w:commentReference w:id="1"/>
      </w:r>
    </w:p>
    <w:p w14:paraId="42BD5742" w14:textId="77777777" w:rsidR="00582174" w:rsidRPr="000E3CD4" w:rsidRDefault="00582174" w:rsidP="00582174">
      <w:pPr>
        <w:shd w:val="clear" w:color="auto" w:fill="FFFFFF" w:themeFill="background1"/>
        <w:spacing w:after="0"/>
        <w:jc w:val="both"/>
        <w:rPr>
          <w:rFonts w:ascii="Soberana Sans" w:hAnsi="Soberana Sans" w:cs="Arial"/>
        </w:rPr>
      </w:pPr>
    </w:p>
    <w:p w14:paraId="6D1B76F7" w14:textId="429B15AA" w:rsidR="00371EF5" w:rsidRPr="000E3CD4" w:rsidRDefault="00417E17" w:rsidP="00DE6B37">
      <w:pPr>
        <w:shd w:val="clear" w:color="auto" w:fill="FFFFFF" w:themeFill="background1"/>
        <w:spacing w:after="0"/>
        <w:jc w:val="both"/>
        <w:rPr>
          <w:rFonts w:ascii="Soberana Sans" w:hAnsi="Soberana Sans" w:cs="Arial"/>
        </w:rPr>
      </w:pPr>
      <w:r w:rsidRPr="000E3CD4">
        <w:rPr>
          <w:rFonts w:ascii="Soberana Sans" w:hAnsi="Soberana Sans" w:cs="Arial"/>
        </w:rPr>
        <w:t>Considerando que los restos humanos</w:t>
      </w:r>
      <w:r w:rsidR="0049725E" w:rsidRPr="000E3CD4">
        <w:rPr>
          <w:rFonts w:ascii="Soberana Sans" w:hAnsi="Soberana Sans" w:cs="Arial"/>
        </w:rPr>
        <w:t xml:space="preserve"> (</w:t>
      </w:r>
      <w:r w:rsidRPr="000E3CD4">
        <w:rPr>
          <w:rFonts w:ascii="Soberana Sans" w:hAnsi="Soberana Sans" w:cs="Arial"/>
        </w:rPr>
        <w:t>entendidos como esqueletos, cuerpos momificados</w:t>
      </w:r>
      <w:r w:rsidR="002738EC">
        <w:rPr>
          <w:rFonts w:ascii="Soberana Sans" w:hAnsi="Soberana Sans" w:cs="Arial"/>
        </w:rPr>
        <w:t xml:space="preserve">, </w:t>
      </w:r>
      <w:r w:rsidR="002738EC" w:rsidRPr="004127A7">
        <w:rPr>
          <w:rFonts w:ascii="Soberana Sans" w:hAnsi="Soberana Sans" w:cs="Arial"/>
          <w:color w:val="FF0000"/>
        </w:rPr>
        <w:t>semi-momificados, semi-esqueletizados</w:t>
      </w:r>
      <w:r w:rsidRPr="004127A7">
        <w:rPr>
          <w:rFonts w:ascii="Soberana Sans" w:hAnsi="Soberana Sans" w:cs="Arial"/>
          <w:color w:val="FF0000"/>
        </w:rPr>
        <w:t xml:space="preserve"> </w:t>
      </w:r>
      <w:r w:rsidRPr="000E3CD4">
        <w:rPr>
          <w:rFonts w:ascii="Soberana Sans" w:hAnsi="Soberana Sans" w:cs="Arial"/>
        </w:rPr>
        <w:t>y restos óseos con modificaciones culturales</w:t>
      </w:r>
      <w:r w:rsidR="0049725E" w:rsidRPr="000E3CD4">
        <w:rPr>
          <w:rFonts w:ascii="Soberana Sans" w:hAnsi="Soberana Sans" w:cs="Arial"/>
        </w:rPr>
        <w:t>)</w:t>
      </w:r>
      <w:r w:rsidRPr="000E3CD4">
        <w:rPr>
          <w:rFonts w:ascii="Soberana Sans" w:hAnsi="Soberana Sans" w:cs="Arial"/>
        </w:rPr>
        <w:t xml:space="preserve"> constituyen un patrimonio único</w:t>
      </w:r>
      <w:r w:rsidR="00FC747E" w:rsidRPr="000E3CD4">
        <w:rPr>
          <w:rFonts w:ascii="Soberana Sans" w:hAnsi="Soberana Sans" w:cs="Arial"/>
        </w:rPr>
        <w:t>,</w:t>
      </w:r>
      <w:r w:rsidR="0049725E" w:rsidRPr="000E3CD4">
        <w:rPr>
          <w:rFonts w:ascii="Soberana Sans" w:hAnsi="Soberana Sans" w:cs="Arial"/>
        </w:rPr>
        <w:t xml:space="preserve"> </w:t>
      </w:r>
      <w:r w:rsidR="00920AB7" w:rsidRPr="000E3CD4">
        <w:rPr>
          <w:rFonts w:ascii="Soberana Sans" w:hAnsi="Soberana Sans" w:cs="Arial"/>
        </w:rPr>
        <w:t>al ser</w:t>
      </w:r>
      <w:r w:rsidR="0049725E" w:rsidRPr="000E3CD4">
        <w:rPr>
          <w:rFonts w:ascii="Soberana Sans" w:hAnsi="Soberana Sans" w:cs="Arial"/>
        </w:rPr>
        <w:t xml:space="preserve"> un</w:t>
      </w:r>
      <w:r w:rsidRPr="000E3CD4">
        <w:rPr>
          <w:rFonts w:ascii="Soberana Sans" w:hAnsi="Soberana Sans" w:cs="Arial"/>
        </w:rPr>
        <w:t xml:space="preserve"> legado biológico y cultural de nuestros ancestros, </w:t>
      </w:r>
      <w:r w:rsidR="00FC747E" w:rsidRPr="000E3CD4">
        <w:rPr>
          <w:rFonts w:ascii="Soberana Sans" w:hAnsi="Soberana Sans" w:cs="Arial"/>
        </w:rPr>
        <w:t xml:space="preserve">en </w:t>
      </w:r>
      <w:r w:rsidRPr="000E3CD4">
        <w:rPr>
          <w:rFonts w:ascii="Soberana Sans" w:hAnsi="Soberana Sans" w:cs="Arial"/>
        </w:rPr>
        <w:t xml:space="preserve">cuyas improntas </w:t>
      </w:r>
      <w:r w:rsidR="00FC747E" w:rsidRPr="000E3CD4">
        <w:rPr>
          <w:rFonts w:ascii="Soberana Sans" w:hAnsi="Soberana Sans" w:cs="Arial"/>
        </w:rPr>
        <w:t xml:space="preserve">se </w:t>
      </w:r>
      <w:r w:rsidRPr="000E3CD4">
        <w:rPr>
          <w:rFonts w:ascii="Soberana Sans" w:hAnsi="Soberana Sans" w:cs="Arial"/>
        </w:rPr>
        <w:t xml:space="preserve">manifiestan formas de vida </w:t>
      </w:r>
      <w:r w:rsidR="007D0E13" w:rsidRPr="000E3CD4">
        <w:rPr>
          <w:rFonts w:ascii="Soberana Sans" w:hAnsi="Soberana Sans" w:cs="Arial"/>
        </w:rPr>
        <w:t xml:space="preserve">de sociedades </w:t>
      </w:r>
      <w:r w:rsidRPr="000E3CD4">
        <w:rPr>
          <w:rFonts w:ascii="Soberana Sans" w:hAnsi="Soberana Sans" w:cs="Arial"/>
        </w:rPr>
        <w:t>pasadas</w:t>
      </w:r>
      <w:r w:rsidR="00332B8C" w:rsidRPr="000E3CD4">
        <w:rPr>
          <w:rFonts w:ascii="Soberana Sans" w:hAnsi="Soberana Sans" w:cs="Arial"/>
        </w:rPr>
        <w:t xml:space="preserve">, </w:t>
      </w:r>
      <w:r w:rsidR="00FC747E" w:rsidRPr="000E3CD4">
        <w:rPr>
          <w:rFonts w:ascii="Soberana Sans" w:hAnsi="Soberana Sans" w:cs="Arial"/>
        </w:rPr>
        <w:t>resulta</w:t>
      </w:r>
      <w:r w:rsidR="00367D00" w:rsidRPr="000E3CD4">
        <w:rPr>
          <w:rFonts w:ascii="Soberana Sans" w:hAnsi="Soberana Sans" w:cs="Arial"/>
        </w:rPr>
        <w:t xml:space="preserve"> necesaria, básica y fundamental </w:t>
      </w:r>
      <w:r w:rsidR="00FC747E" w:rsidRPr="000E3CD4">
        <w:rPr>
          <w:rFonts w:ascii="Soberana Sans" w:hAnsi="Soberana Sans" w:cs="Arial"/>
        </w:rPr>
        <w:t xml:space="preserve">su preservación </w:t>
      </w:r>
      <w:r w:rsidR="00367D00" w:rsidRPr="000E3CD4">
        <w:rPr>
          <w:rFonts w:ascii="Soberana Sans" w:hAnsi="Soberana Sans" w:cs="Arial"/>
        </w:rPr>
        <w:t>para la sociedad</w:t>
      </w:r>
      <w:r w:rsidR="00371EF5" w:rsidRPr="000E3CD4">
        <w:rPr>
          <w:rFonts w:ascii="Soberana Sans" w:hAnsi="Soberana Sans" w:cs="Arial"/>
        </w:rPr>
        <w:t xml:space="preserve"> del presente</w:t>
      </w:r>
      <w:r w:rsidR="00920AB7" w:rsidRPr="000E3CD4">
        <w:rPr>
          <w:rFonts w:ascii="Soberana Sans" w:hAnsi="Soberana Sans" w:cs="Arial"/>
        </w:rPr>
        <w:t xml:space="preserve">. </w:t>
      </w:r>
    </w:p>
    <w:p w14:paraId="3AB390A1" w14:textId="77777777" w:rsidR="009E3694" w:rsidRPr="000E3CD4" w:rsidRDefault="009E3694" w:rsidP="00DE6B37">
      <w:pPr>
        <w:shd w:val="clear" w:color="auto" w:fill="FFFFFF" w:themeFill="background1"/>
        <w:spacing w:after="0"/>
        <w:jc w:val="both"/>
        <w:rPr>
          <w:rFonts w:ascii="Soberana Sans" w:hAnsi="Soberana Sans" w:cs="Arial"/>
        </w:rPr>
      </w:pPr>
    </w:p>
    <w:p w14:paraId="5FC6CA3F" w14:textId="6BB7610B" w:rsidR="00B45C45" w:rsidRDefault="00371EF5" w:rsidP="00DE6B37">
      <w:pPr>
        <w:shd w:val="clear" w:color="auto" w:fill="FFFFFF" w:themeFill="background1"/>
        <w:spacing w:after="0"/>
        <w:jc w:val="both"/>
        <w:rPr>
          <w:rFonts w:ascii="Soberana Sans" w:hAnsi="Soberana Sans" w:cs="Arial"/>
        </w:rPr>
      </w:pPr>
      <w:r w:rsidRPr="000E3CD4">
        <w:rPr>
          <w:rFonts w:ascii="Soberana Sans" w:hAnsi="Soberana Sans" w:cs="Arial"/>
        </w:rPr>
        <w:t xml:space="preserve">Considerando </w:t>
      </w:r>
      <w:r w:rsidR="00B45C45">
        <w:rPr>
          <w:rFonts w:ascii="Soberana Sans" w:hAnsi="Soberana Sans" w:cs="Arial"/>
        </w:rPr>
        <w:t xml:space="preserve">que </w:t>
      </w:r>
      <w:r w:rsidRPr="000E3CD4">
        <w:rPr>
          <w:rFonts w:ascii="Soberana Sans" w:hAnsi="Soberana Sans" w:cs="Arial"/>
        </w:rPr>
        <w:t>l</w:t>
      </w:r>
      <w:r w:rsidR="00E42E97" w:rsidRPr="000E3CD4">
        <w:rPr>
          <w:rFonts w:ascii="Soberana Sans" w:hAnsi="Soberana Sans" w:cs="Arial"/>
        </w:rPr>
        <w:t xml:space="preserve">os restos humanos </w:t>
      </w:r>
      <w:r w:rsidR="00367D00" w:rsidRPr="000E3CD4">
        <w:rPr>
          <w:rFonts w:ascii="Soberana Sans" w:hAnsi="Soberana Sans" w:cs="Arial"/>
        </w:rPr>
        <w:t xml:space="preserve">son </w:t>
      </w:r>
      <w:r w:rsidR="00E42E97" w:rsidRPr="000E3CD4">
        <w:rPr>
          <w:rFonts w:ascii="Soberana Sans" w:hAnsi="Soberana Sans" w:cs="Arial"/>
        </w:rPr>
        <w:t>indispensables</w:t>
      </w:r>
      <w:r w:rsidR="00C07E84">
        <w:rPr>
          <w:rFonts w:ascii="Soberana Sans" w:hAnsi="Soberana Sans" w:cs="Arial"/>
        </w:rPr>
        <w:t>,</w:t>
      </w:r>
      <w:r w:rsidR="00E42E97" w:rsidRPr="000E3CD4">
        <w:rPr>
          <w:rFonts w:ascii="Soberana Sans" w:hAnsi="Soberana Sans" w:cs="Arial"/>
        </w:rPr>
        <w:t xml:space="preserve"> </w:t>
      </w:r>
      <w:r w:rsidR="00C07E84" w:rsidRPr="000E3CD4">
        <w:rPr>
          <w:rFonts w:ascii="Soberana Sans" w:hAnsi="Soberana Sans" w:cs="Arial"/>
        </w:rPr>
        <w:t xml:space="preserve">en un amplio sentido, </w:t>
      </w:r>
      <w:r w:rsidR="00E42E97" w:rsidRPr="000E3CD4">
        <w:rPr>
          <w:rFonts w:ascii="Soberana Sans" w:hAnsi="Soberana Sans" w:cs="Arial"/>
        </w:rPr>
        <w:t>para comprender la forma de vida de una población</w:t>
      </w:r>
      <w:r w:rsidR="00FC747E" w:rsidRPr="000E3CD4">
        <w:rPr>
          <w:rFonts w:ascii="Soberana Sans" w:hAnsi="Soberana Sans" w:cs="Arial"/>
        </w:rPr>
        <w:t xml:space="preserve"> a través del tiempo y espacio,</w:t>
      </w:r>
      <w:r w:rsidR="00E42E97" w:rsidRPr="000E3CD4">
        <w:rPr>
          <w:rFonts w:ascii="Soberana Sans" w:hAnsi="Soberana Sans" w:cs="Arial"/>
        </w:rPr>
        <w:t xml:space="preserve"> </w:t>
      </w:r>
      <w:r w:rsidR="00B45C45" w:rsidRPr="000E3CD4">
        <w:rPr>
          <w:rFonts w:ascii="Soberana Sans" w:hAnsi="Soberana Sans" w:cs="Arial"/>
        </w:rPr>
        <w:t>se corre el riesgo de perder fragmentos de nuestra propia historia</w:t>
      </w:r>
      <w:r w:rsidR="00B45C45">
        <w:rPr>
          <w:rFonts w:ascii="Soberana Sans" w:hAnsi="Soberana Sans" w:cs="Arial"/>
        </w:rPr>
        <w:t xml:space="preserve"> si dichos no reciben un </w:t>
      </w:r>
      <w:r w:rsidR="00B45C45" w:rsidRPr="004127A7">
        <w:rPr>
          <w:rFonts w:ascii="Soberana Sans" w:hAnsi="Soberana Sans" w:cs="Arial"/>
          <w:color w:val="FF0000"/>
        </w:rPr>
        <w:t xml:space="preserve">trato </w:t>
      </w:r>
      <w:r w:rsidR="00A871A8" w:rsidRPr="004127A7">
        <w:rPr>
          <w:rFonts w:ascii="Soberana Sans" w:hAnsi="Soberana Sans" w:cs="Arial"/>
          <w:color w:val="FF0000"/>
        </w:rPr>
        <w:t>ético y adecuado</w:t>
      </w:r>
      <w:r w:rsidR="00B45C45">
        <w:rPr>
          <w:rFonts w:ascii="Soberana Sans" w:hAnsi="Soberana Sans" w:cs="Arial"/>
        </w:rPr>
        <w:t>, al ser parte del patrimonio de la nación. Por lo cual es</w:t>
      </w:r>
      <w:r w:rsidR="00B45C45" w:rsidRPr="00B45C45">
        <w:rPr>
          <w:rFonts w:ascii="Soberana Sans" w:hAnsi="Soberana Sans" w:cs="Arial"/>
        </w:rPr>
        <w:t xml:space="preserve"> </w:t>
      </w:r>
      <w:r w:rsidR="00B45C45" w:rsidRPr="000E3CD4">
        <w:rPr>
          <w:rFonts w:ascii="Soberana Sans" w:hAnsi="Soberana Sans" w:cs="Arial"/>
        </w:rPr>
        <w:t>necesario reconocer y prevenir las posibles causas de su mal manejo, deterioro e incluso destrucción.</w:t>
      </w:r>
    </w:p>
    <w:p w14:paraId="6849C47A" w14:textId="77777777" w:rsidR="00B45C45" w:rsidRDefault="00B45C45" w:rsidP="00DE6B37">
      <w:pPr>
        <w:shd w:val="clear" w:color="auto" w:fill="FFFFFF" w:themeFill="background1"/>
        <w:spacing w:after="0"/>
        <w:jc w:val="both"/>
        <w:rPr>
          <w:rFonts w:ascii="Soberana Sans" w:hAnsi="Soberana Sans" w:cs="Arial"/>
        </w:rPr>
      </w:pPr>
    </w:p>
    <w:p w14:paraId="7103643E" w14:textId="7512DAE1" w:rsidR="005330B7" w:rsidRPr="00F15EC0" w:rsidRDefault="005330B7" w:rsidP="00DE6B37">
      <w:pPr>
        <w:shd w:val="clear" w:color="auto" w:fill="FFFFFF" w:themeFill="background1"/>
        <w:spacing w:after="0"/>
        <w:jc w:val="both"/>
        <w:rPr>
          <w:rFonts w:ascii="Soberana Sans" w:hAnsi="Soberana Sans" w:cs="Arial"/>
          <w:color w:val="FF0000"/>
        </w:rPr>
      </w:pPr>
      <w:r w:rsidRPr="00F15EC0">
        <w:rPr>
          <w:rFonts w:ascii="Soberana Sans" w:hAnsi="Soberana Sans" w:cs="Arial"/>
          <w:color w:val="FF0000"/>
        </w:rPr>
        <w:t xml:space="preserve">Considerando que </w:t>
      </w:r>
      <w:r w:rsidR="00F15EC0" w:rsidRPr="00F15EC0">
        <w:rPr>
          <w:rFonts w:ascii="Soberana Sans" w:hAnsi="Soberana Sans" w:cs="Arial"/>
          <w:color w:val="FF0000"/>
        </w:rPr>
        <w:t xml:space="preserve">los </w:t>
      </w:r>
      <w:r w:rsidR="007668FC" w:rsidRPr="00F15EC0">
        <w:rPr>
          <w:rFonts w:ascii="Soberana Sans" w:hAnsi="Soberana Sans" w:cs="Arial"/>
          <w:color w:val="FF0000"/>
        </w:rPr>
        <w:t>a</w:t>
      </w:r>
      <w:r w:rsidRPr="00F15EC0">
        <w:rPr>
          <w:rFonts w:ascii="Soberana Sans" w:hAnsi="Soberana Sans" w:cs="Arial"/>
          <w:color w:val="FF0000"/>
        </w:rPr>
        <w:t>rtículo</w:t>
      </w:r>
      <w:r w:rsidR="00F15EC0" w:rsidRPr="00F15EC0">
        <w:rPr>
          <w:rFonts w:ascii="Soberana Sans" w:hAnsi="Soberana Sans" w:cs="Arial"/>
          <w:color w:val="FF0000"/>
        </w:rPr>
        <w:t>s</w:t>
      </w:r>
      <w:r w:rsidRPr="00F15EC0">
        <w:rPr>
          <w:rFonts w:ascii="Soberana Sans" w:hAnsi="Soberana Sans" w:cs="Arial"/>
          <w:color w:val="FF0000"/>
        </w:rPr>
        <w:t xml:space="preserve"> 28</w:t>
      </w:r>
      <w:r w:rsidR="00F15EC0" w:rsidRPr="00F15EC0">
        <w:rPr>
          <w:rFonts w:ascii="Soberana Sans" w:hAnsi="Soberana Sans" w:cs="Arial"/>
          <w:color w:val="FF0000"/>
        </w:rPr>
        <w:t xml:space="preserve">, </w:t>
      </w:r>
      <w:commentRangeStart w:id="2"/>
      <w:r w:rsidR="00F15EC0" w:rsidRPr="00F15EC0">
        <w:rPr>
          <w:rFonts w:ascii="Soberana Sans" w:hAnsi="Soberana Sans" w:cs="Arial"/>
          <w:color w:val="FF0000"/>
        </w:rPr>
        <w:t xml:space="preserve">28 bis, 35 y 36 </w:t>
      </w:r>
      <w:commentRangeEnd w:id="2"/>
      <w:r w:rsidR="00A24171">
        <w:rPr>
          <w:rStyle w:val="Refdecomentario"/>
        </w:rPr>
        <w:commentReference w:id="2"/>
      </w:r>
      <w:r w:rsidRPr="00F15EC0">
        <w:rPr>
          <w:rFonts w:ascii="Soberana Sans" w:hAnsi="Soberana Sans" w:cs="Arial"/>
          <w:color w:val="FF0000"/>
        </w:rPr>
        <w:t>de la Ley Federal de Monumentos y Zonas Arqueológicos Artísticos e Históricos señala</w:t>
      </w:r>
      <w:r w:rsidR="00F15EC0" w:rsidRPr="00F15EC0">
        <w:rPr>
          <w:rFonts w:ascii="Soberana Sans" w:hAnsi="Soberana Sans" w:cs="Arial"/>
          <w:color w:val="FF0000"/>
        </w:rPr>
        <w:t>n</w:t>
      </w:r>
      <w:r w:rsidR="00F15EC0">
        <w:rPr>
          <w:rFonts w:ascii="Soberana Sans" w:hAnsi="Soberana Sans" w:cs="Arial"/>
          <w:color w:val="FF0000"/>
        </w:rPr>
        <w:t xml:space="preserve"> que </w:t>
      </w:r>
      <w:r w:rsidR="00367D00" w:rsidRPr="00F15EC0">
        <w:rPr>
          <w:rFonts w:ascii="Soberana Sans" w:hAnsi="Soberana Sans" w:cs="Arial"/>
          <w:color w:val="FF0000"/>
        </w:rPr>
        <w:t>se deben proteger los restos humanos como patrimonio de la nación</w:t>
      </w:r>
      <w:r w:rsidR="00F15EC0" w:rsidRPr="00F15EC0">
        <w:rPr>
          <w:rFonts w:ascii="Soberana Sans" w:hAnsi="Soberana Sans" w:cs="Arial"/>
          <w:color w:val="FF0000"/>
        </w:rPr>
        <w:t>, considerando su temporalidad paleontológica, arqueológica e histórica.</w:t>
      </w:r>
    </w:p>
    <w:p w14:paraId="2A299C41" w14:textId="77777777" w:rsidR="00384724" w:rsidRPr="000E3CD4" w:rsidRDefault="00384724" w:rsidP="000E3CD4">
      <w:pPr>
        <w:shd w:val="clear" w:color="auto" w:fill="FFFFFF" w:themeFill="background1"/>
        <w:tabs>
          <w:tab w:val="left" w:pos="1533"/>
        </w:tabs>
        <w:spacing w:after="0"/>
        <w:jc w:val="both"/>
        <w:rPr>
          <w:rFonts w:ascii="Soberana Sans" w:hAnsi="Soberana Sans" w:cs="Arial"/>
        </w:rPr>
      </w:pPr>
    </w:p>
    <w:p w14:paraId="195C3BAA" w14:textId="77777777" w:rsidR="00101B4D" w:rsidRPr="000E3CD4" w:rsidRDefault="003330FF" w:rsidP="00DE6B37">
      <w:pPr>
        <w:shd w:val="clear" w:color="auto" w:fill="FFFFFF" w:themeFill="background1"/>
        <w:spacing w:after="0"/>
        <w:jc w:val="both"/>
        <w:rPr>
          <w:rFonts w:ascii="Soberana Sans" w:hAnsi="Soberana Sans" w:cs="Arial"/>
        </w:rPr>
      </w:pPr>
      <w:r w:rsidRPr="000E3CD4">
        <w:rPr>
          <w:rFonts w:ascii="Soberana Sans" w:hAnsi="Soberana Sans" w:cs="Arial"/>
        </w:rPr>
        <w:t>Considerando que e</w:t>
      </w:r>
      <w:r w:rsidR="00101B4D" w:rsidRPr="000E3CD4">
        <w:rPr>
          <w:rFonts w:ascii="Soberana Sans" w:hAnsi="Soberana Sans" w:cs="Arial"/>
        </w:rPr>
        <w:t>s responsabilidad del Instituto Nacional de</w:t>
      </w:r>
      <w:r w:rsidR="00F807F4" w:rsidRPr="000E3CD4">
        <w:rPr>
          <w:rFonts w:ascii="Soberana Sans" w:hAnsi="Soberana Sans" w:cs="Arial"/>
        </w:rPr>
        <w:t xml:space="preserve"> Antropología e Historia (INAH)</w:t>
      </w:r>
      <w:r w:rsidR="00101B4D" w:rsidRPr="000E3CD4">
        <w:rPr>
          <w:rFonts w:ascii="Soberana Sans" w:hAnsi="Soberana Sans" w:cs="Arial"/>
        </w:rPr>
        <w:t xml:space="preserve"> </w:t>
      </w:r>
      <w:r w:rsidR="000E02C3" w:rsidRPr="000E3CD4">
        <w:rPr>
          <w:rFonts w:ascii="Soberana Sans" w:hAnsi="Soberana Sans" w:cs="Arial"/>
        </w:rPr>
        <w:t xml:space="preserve">regular e </w:t>
      </w:r>
      <w:r w:rsidR="00101B4D" w:rsidRPr="000E3CD4">
        <w:rPr>
          <w:rFonts w:ascii="Soberana Sans" w:hAnsi="Soberana Sans" w:cs="Arial"/>
        </w:rPr>
        <w:t>instrumentar los procedi</w:t>
      </w:r>
      <w:r w:rsidR="00F23A78" w:rsidRPr="000E3CD4">
        <w:rPr>
          <w:rFonts w:ascii="Soberana Sans" w:hAnsi="Soberana Sans" w:cs="Arial"/>
        </w:rPr>
        <w:t xml:space="preserve">mientos para </w:t>
      </w:r>
      <w:r w:rsidR="001D380C" w:rsidRPr="000E3CD4">
        <w:rPr>
          <w:rFonts w:ascii="Soberana Sans" w:hAnsi="Soberana Sans" w:cs="Arial"/>
        </w:rPr>
        <w:t xml:space="preserve">salvaguardar y preservar las </w:t>
      </w:r>
      <w:r w:rsidR="00EE5162" w:rsidRPr="000E3CD4">
        <w:rPr>
          <w:rFonts w:ascii="Soberana Sans" w:hAnsi="Soberana Sans" w:cs="Arial"/>
        </w:rPr>
        <w:t>evidencias materiales obtenidas</w:t>
      </w:r>
      <w:r w:rsidR="001D380C" w:rsidRPr="000E3CD4">
        <w:rPr>
          <w:rFonts w:ascii="Soberana Sans" w:hAnsi="Soberana Sans" w:cs="Arial"/>
        </w:rPr>
        <w:t xml:space="preserve"> </w:t>
      </w:r>
      <w:r w:rsidR="00371EF5" w:rsidRPr="000E3CD4">
        <w:rPr>
          <w:rFonts w:ascii="Soberana Sans" w:hAnsi="Soberana Sans" w:cs="Arial"/>
        </w:rPr>
        <w:t>a través del</w:t>
      </w:r>
      <w:r w:rsidR="001D380C" w:rsidRPr="000E3CD4">
        <w:rPr>
          <w:rFonts w:ascii="Soberana Sans" w:hAnsi="Soberana Sans" w:cs="Arial"/>
        </w:rPr>
        <w:t xml:space="preserve"> campo</w:t>
      </w:r>
      <w:r w:rsidR="00367D00" w:rsidRPr="000E3CD4">
        <w:rPr>
          <w:rFonts w:ascii="Soberana Sans" w:hAnsi="Soberana Sans" w:cs="Arial"/>
        </w:rPr>
        <w:t xml:space="preserve"> de estudio</w:t>
      </w:r>
      <w:r w:rsidR="001D380C" w:rsidRPr="000E3CD4">
        <w:rPr>
          <w:rFonts w:ascii="Soberana Sans" w:hAnsi="Soberana Sans" w:cs="Arial"/>
        </w:rPr>
        <w:t xml:space="preserve"> de la </w:t>
      </w:r>
      <w:r w:rsidR="000E02C3" w:rsidRPr="000E3CD4">
        <w:rPr>
          <w:rFonts w:ascii="Soberana Sans" w:hAnsi="Soberana Sans" w:cs="Arial"/>
        </w:rPr>
        <w:t>a</w:t>
      </w:r>
      <w:r w:rsidR="00F23A78" w:rsidRPr="000E3CD4">
        <w:rPr>
          <w:rFonts w:ascii="Soberana Sans" w:hAnsi="Soberana Sans" w:cs="Arial"/>
        </w:rPr>
        <w:t>ntropología</w:t>
      </w:r>
      <w:r w:rsidR="004D5AD8" w:rsidRPr="000E3CD4">
        <w:rPr>
          <w:rFonts w:ascii="Soberana Sans" w:hAnsi="Soberana Sans" w:cs="Arial"/>
        </w:rPr>
        <w:t xml:space="preserve"> </w:t>
      </w:r>
      <w:r w:rsidR="000E02C3" w:rsidRPr="000E3CD4">
        <w:rPr>
          <w:rFonts w:ascii="Soberana Sans" w:hAnsi="Soberana Sans" w:cs="Arial"/>
        </w:rPr>
        <w:t>f</w:t>
      </w:r>
      <w:r w:rsidR="00F23A78" w:rsidRPr="000E3CD4">
        <w:rPr>
          <w:rFonts w:ascii="Soberana Sans" w:hAnsi="Soberana Sans" w:cs="Arial"/>
        </w:rPr>
        <w:t xml:space="preserve">ísica </w:t>
      </w:r>
      <w:r w:rsidR="00101B4D" w:rsidRPr="000E3CD4">
        <w:rPr>
          <w:rFonts w:ascii="Soberana Sans" w:hAnsi="Soberana Sans" w:cs="Arial"/>
        </w:rPr>
        <w:t>en territorio nacional</w:t>
      </w:r>
      <w:r w:rsidR="00367D00" w:rsidRPr="000E3CD4">
        <w:rPr>
          <w:rFonts w:ascii="Soberana Sans" w:hAnsi="Soberana Sans" w:cs="Arial"/>
        </w:rPr>
        <w:t>, así como</w:t>
      </w:r>
      <w:r w:rsidR="00E914F8" w:rsidRPr="000E3CD4">
        <w:rPr>
          <w:rFonts w:ascii="Soberana Sans" w:hAnsi="Soberana Sans" w:cs="Arial"/>
        </w:rPr>
        <w:t xml:space="preserve"> las derivadas</w:t>
      </w:r>
      <w:r w:rsidR="00367D00" w:rsidRPr="000E3CD4">
        <w:rPr>
          <w:rFonts w:ascii="Soberana Sans" w:hAnsi="Soberana Sans" w:cs="Arial"/>
        </w:rPr>
        <w:t xml:space="preserve"> </w:t>
      </w:r>
      <w:r w:rsidR="00B3061F" w:rsidRPr="000E3CD4">
        <w:rPr>
          <w:rFonts w:ascii="Soberana Sans" w:hAnsi="Soberana Sans" w:cs="Arial"/>
        </w:rPr>
        <w:t>de</w:t>
      </w:r>
      <w:r w:rsidR="00E914F8" w:rsidRPr="000E3CD4">
        <w:rPr>
          <w:rFonts w:ascii="Soberana Sans" w:hAnsi="Soberana Sans" w:cs="Arial"/>
        </w:rPr>
        <w:t xml:space="preserve"> proyectos consecuentes de investigación o por cualquier otro con</w:t>
      </w:r>
      <w:r w:rsidR="00761CB6" w:rsidRPr="000E3CD4">
        <w:rPr>
          <w:rFonts w:ascii="Soberana Sans" w:hAnsi="Soberana Sans" w:cs="Arial"/>
        </w:rPr>
        <w:t>d</w:t>
      </w:r>
      <w:r w:rsidR="00E914F8" w:rsidRPr="000E3CD4">
        <w:rPr>
          <w:rFonts w:ascii="Soberana Sans" w:hAnsi="Soberana Sans" w:cs="Arial"/>
        </w:rPr>
        <w:t xml:space="preserve">ucto, se debe </w:t>
      </w:r>
      <w:r w:rsidR="00B3061F" w:rsidRPr="000E3CD4">
        <w:rPr>
          <w:rFonts w:ascii="Soberana Sans" w:hAnsi="Soberana Sans" w:cs="Arial"/>
        </w:rPr>
        <w:t>garantizar la</w:t>
      </w:r>
      <w:r w:rsidR="00101B4D" w:rsidRPr="000E3CD4">
        <w:rPr>
          <w:rFonts w:ascii="Soberana Sans" w:hAnsi="Soberana Sans" w:cs="Arial"/>
        </w:rPr>
        <w:t xml:space="preserve"> integridad y el adecuado manejo de </w:t>
      </w:r>
      <w:r w:rsidR="00704F3D" w:rsidRPr="000E3CD4">
        <w:rPr>
          <w:rFonts w:ascii="Soberana Sans" w:hAnsi="Soberana Sans" w:cs="Arial"/>
        </w:rPr>
        <w:t xml:space="preserve">dichos </w:t>
      </w:r>
      <w:r w:rsidR="00101B4D" w:rsidRPr="000E3CD4">
        <w:rPr>
          <w:rFonts w:ascii="Soberana Sans" w:hAnsi="Soberana Sans" w:cs="Arial"/>
        </w:rPr>
        <w:t xml:space="preserve">bienes </w:t>
      </w:r>
      <w:r w:rsidR="004D5AD8" w:rsidRPr="000E3CD4">
        <w:rPr>
          <w:rFonts w:ascii="Soberana Sans" w:hAnsi="Soberana Sans" w:cs="Arial"/>
        </w:rPr>
        <w:t>patrimoniales</w:t>
      </w:r>
      <w:r w:rsidR="00101B4D" w:rsidRPr="000E3CD4">
        <w:rPr>
          <w:rFonts w:ascii="Soberana Sans" w:hAnsi="Soberana Sans" w:cs="Arial"/>
        </w:rPr>
        <w:t xml:space="preserve"> bajo su custodia directa. </w:t>
      </w:r>
    </w:p>
    <w:p w14:paraId="02699844" w14:textId="77777777" w:rsidR="000368B7" w:rsidRPr="000E3CD4" w:rsidRDefault="000368B7" w:rsidP="00DE6B37">
      <w:pPr>
        <w:shd w:val="clear" w:color="auto" w:fill="FFFFFF" w:themeFill="background1"/>
        <w:spacing w:after="0"/>
        <w:jc w:val="both"/>
        <w:rPr>
          <w:rFonts w:ascii="Soberana Sans" w:hAnsi="Soberana Sans" w:cs="Arial"/>
        </w:rPr>
      </w:pPr>
    </w:p>
    <w:p w14:paraId="28032253" w14:textId="616E5A6F" w:rsidR="00101B4D" w:rsidRDefault="003330FF" w:rsidP="00DE6B37">
      <w:pPr>
        <w:shd w:val="clear" w:color="auto" w:fill="FFFFFF" w:themeFill="background1"/>
        <w:spacing w:after="0"/>
        <w:jc w:val="both"/>
        <w:rPr>
          <w:rFonts w:ascii="Soberana Sans" w:hAnsi="Soberana Sans" w:cs="Arial"/>
        </w:rPr>
      </w:pPr>
      <w:r w:rsidRPr="000E3CD4">
        <w:rPr>
          <w:rFonts w:ascii="Soberana Sans" w:hAnsi="Soberana Sans" w:cs="Arial"/>
        </w:rPr>
        <w:t>Considerando que</w:t>
      </w:r>
      <w:r w:rsidR="00761CB6" w:rsidRPr="000E3CD4">
        <w:rPr>
          <w:rFonts w:ascii="Soberana Sans" w:hAnsi="Soberana Sans" w:cs="Arial"/>
        </w:rPr>
        <w:t xml:space="preserve"> </w:t>
      </w:r>
      <w:r w:rsidRPr="000E3CD4">
        <w:rPr>
          <w:rFonts w:ascii="Soberana Sans" w:hAnsi="Soberana Sans" w:cs="Arial"/>
        </w:rPr>
        <w:t>e</w:t>
      </w:r>
      <w:r w:rsidR="00101B4D" w:rsidRPr="000E3CD4">
        <w:rPr>
          <w:rFonts w:ascii="Soberana Sans" w:hAnsi="Soberana Sans" w:cs="Arial"/>
        </w:rPr>
        <w:t xml:space="preserve">s un imperativo ético </w:t>
      </w:r>
      <w:r w:rsidR="00106A03" w:rsidRPr="000E3CD4">
        <w:rPr>
          <w:rFonts w:ascii="Soberana Sans" w:hAnsi="Soberana Sans" w:cs="Arial"/>
        </w:rPr>
        <w:t xml:space="preserve">y un </w:t>
      </w:r>
      <w:r w:rsidR="00B3061F" w:rsidRPr="000E3CD4">
        <w:rPr>
          <w:rFonts w:ascii="Soberana Sans" w:hAnsi="Soberana Sans" w:cs="Arial"/>
        </w:rPr>
        <w:t>compromiso de</w:t>
      </w:r>
      <w:r w:rsidR="00101B4D" w:rsidRPr="000E3CD4">
        <w:rPr>
          <w:rFonts w:ascii="Soberana Sans" w:hAnsi="Soberana Sans" w:cs="Arial"/>
        </w:rPr>
        <w:t xml:space="preserve"> los </w:t>
      </w:r>
      <w:r w:rsidR="00153D1C" w:rsidRPr="000E3CD4">
        <w:rPr>
          <w:rFonts w:ascii="Soberana Sans" w:hAnsi="Soberana Sans" w:cs="Arial"/>
        </w:rPr>
        <w:t>antropólogos físicos</w:t>
      </w:r>
      <w:r w:rsidR="00761CB6" w:rsidRPr="000E3CD4">
        <w:rPr>
          <w:rFonts w:ascii="Soberana Sans" w:hAnsi="Soberana Sans" w:cs="Arial"/>
        </w:rPr>
        <w:t xml:space="preserve"> la defensa de dicho patrimonio, se espera que éstos aporten</w:t>
      </w:r>
      <w:r w:rsidR="00153D1C" w:rsidRPr="000E3CD4">
        <w:rPr>
          <w:rFonts w:ascii="Soberana Sans" w:hAnsi="Soberana Sans" w:cs="Arial"/>
        </w:rPr>
        <w:t xml:space="preserve"> </w:t>
      </w:r>
      <w:r w:rsidR="00704F3D" w:rsidRPr="000E3CD4">
        <w:rPr>
          <w:rFonts w:ascii="Soberana Sans" w:hAnsi="Soberana Sans" w:cs="Arial"/>
        </w:rPr>
        <w:t>trabajo</w:t>
      </w:r>
      <w:r w:rsidR="00B3061F" w:rsidRPr="000E3CD4">
        <w:rPr>
          <w:rFonts w:ascii="Soberana Sans" w:hAnsi="Soberana Sans" w:cs="Arial"/>
        </w:rPr>
        <w:t>s</w:t>
      </w:r>
      <w:r w:rsidR="00384F14" w:rsidRPr="000E3CD4">
        <w:rPr>
          <w:rFonts w:ascii="Soberana Sans" w:hAnsi="Soberana Sans" w:cs="Arial"/>
        </w:rPr>
        <w:t xml:space="preserve"> de investigación</w:t>
      </w:r>
      <w:r w:rsidR="00704F3D" w:rsidRPr="000E3CD4">
        <w:rPr>
          <w:rFonts w:ascii="Soberana Sans" w:hAnsi="Soberana Sans" w:cs="Arial"/>
        </w:rPr>
        <w:t xml:space="preserve">, técnicas, </w:t>
      </w:r>
      <w:r w:rsidR="00384F14" w:rsidRPr="000E3CD4">
        <w:rPr>
          <w:rFonts w:ascii="Soberana Sans" w:hAnsi="Soberana Sans" w:cs="Arial"/>
        </w:rPr>
        <w:t xml:space="preserve">métodos, </w:t>
      </w:r>
      <w:r w:rsidR="00704F3D" w:rsidRPr="000E3CD4">
        <w:rPr>
          <w:rFonts w:ascii="Soberana Sans" w:hAnsi="Soberana Sans" w:cs="Arial"/>
        </w:rPr>
        <w:t xml:space="preserve">conocimiento y experiencia </w:t>
      </w:r>
      <w:r w:rsidR="00153D1C" w:rsidRPr="000E3CD4">
        <w:rPr>
          <w:rFonts w:ascii="Soberana Sans" w:hAnsi="Soberana Sans" w:cs="Arial"/>
        </w:rPr>
        <w:t xml:space="preserve">para la conservación y protección de los restos humanos, dado su valor y carácter irremplazable en </w:t>
      </w:r>
      <w:r w:rsidR="00F51E9E" w:rsidRPr="000E3CD4">
        <w:rPr>
          <w:rFonts w:ascii="Soberana Sans" w:hAnsi="Soberana Sans" w:cs="Arial"/>
        </w:rPr>
        <w:t>sus</w:t>
      </w:r>
      <w:r w:rsidR="00106A03" w:rsidRPr="000E3CD4">
        <w:rPr>
          <w:rFonts w:ascii="Soberana Sans" w:hAnsi="Soberana Sans" w:cs="Arial"/>
        </w:rPr>
        <w:t xml:space="preserve"> respectivos </w:t>
      </w:r>
      <w:r w:rsidR="00153D1C" w:rsidRPr="000E3CD4">
        <w:rPr>
          <w:rFonts w:ascii="Soberana Sans" w:hAnsi="Soberana Sans" w:cs="Arial"/>
        </w:rPr>
        <w:t xml:space="preserve">contextos. </w:t>
      </w:r>
    </w:p>
    <w:p w14:paraId="000EE16D" w14:textId="77777777" w:rsidR="006F44C9" w:rsidRPr="000E3CD4" w:rsidRDefault="006F44C9" w:rsidP="00DE6B37">
      <w:pPr>
        <w:shd w:val="clear" w:color="auto" w:fill="FFFFFF" w:themeFill="background1"/>
        <w:spacing w:after="0"/>
        <w:jc w:val="both"/>
        <w:rPr>
          <w:rFonts w:ascii="Soberana Sans" w:hAnsi="Soberana Sans" w:cs="Arial"/>
        </w:rPr>
      </w:pPr>
    </w:p>
    <w:p w14:paraId="55EACAF1" w14:textId="7A151597" w:rsidR="00C41244" w:rsidRDefault="003330FF" w:rsidP="00DE6B37">
      <w:pPr>
        <w:shd w:val="clear" w:color="auto" w:fill="FFFFFF" w:themeFill="background1"/>
        <w:spacing w:after="0"/>
        <w:jc w:val="both"/>
        <w:rPr>
          <w:rFonts w:ascii="Soberana Sans" w:hAnsi="Soberana Sans" w:cs="Arial"/>
        </w:rPr>
      </w:pPr>
      <w:r w:rsidRPr="000E3CD4">
        <w:rPr>
          <w:rFonts w:ascii="Soberana Sans" w:hAnsi="Soberana Sans" w:cs="Arial"/>
        </w:rPr>
        <w:lastRenderedPageBreak/>
        <w:t xml:space="preserve">Considerando que </w:t>
      </w:r>
      <w:r w:rsidR="004D5AD8" w:rsidRPr="000E3CD4">
        <w:rPr>
          <w:rFonts w:ascii="Soberana Sans" w:hAnsi="Soberana Sans" w:cs="Arial"/>
        </w:rPr>
        <w:t>la destrucción del patrimonio arqueológico</w:t>
      </w:r>
      <w:r w:rsidR="002B0FCB" w:rsidRPr="000E3CD4">
        <w:rPr>
          <w:rFonts w:ascii="Soberana Sans" w:hAnsi="Soberana Sans" w:cs="Arial"/>
        </w:rPr>
        <w:t xml:space="preserve"> e </w:t>
      </w:r>
      <w:r w:rsidR="00D96BEF" w:rsidRPr="000E3CD4">
        <w:rPr>
          <w:rFonts w:ascii="Soberana Sans" w:hAnsi="Soberana Sans" w:cs="Arial"/>
        </w:rPr>
        <w:t>histórico,</w:t>
      </w:r>
      <w:r w:rsidR="004D5AD8" w:rsidRPr="000E3CD4">
        <w:rPr>
          <w:rFonts w:ascii="Soberana Sans" w:hAnsi="Soberana Sans" w:cs="Arial"/>
        </w:rPr>
        <w:t xml:space="preserve"> en particular los contextos que incluyen restos </w:t>
      </w:r>
      <w:r w:rsidR="00701999" w:rsidRPr="000E3CD4">
        <w:rPr>
          <w:rFonts w:ascii="Soberana Sans" w:hAnsi="Soberana Sans" w:cs="Arial"/>
        </w:rPr>
        <w:t>humanos</w:t>
      </w:r>
      <w:r w:rsidR="00FC142B" w:rsidRPr="000E3CD4">
        <w:rPr>
          <w:rFonts w:ascii="Soberana Sans" w:hAnsi="Soberana Sans" w:cs="Arial"/>
        </w:rPr>
        <w:t>,</w:t>
      </w:r>
      <w:r w:rsidR="004D5AD8" w:rsidRPr="000E3CD4">
        <w:rPr>
          <w:rFonts w:ascii="Soberana Sans" w:hAnsi="Soberana Sans" w:cs="Arial"/>
        </w:rPr>
        <w:t xml:space="preserve"> </w:t>
      </w:r>
      <w:r w:rsidR="00FC142B" w:rsidRPr="000E3CD4">
        <w:rPr>
          <w:rFonts w:ascii="Soberana Sans" w:hAnsi="Soberana Sans" w:cs="Arial"/>
        </w:rPr>
        <w:t>es un problema latente, resulta necesario</w:t>
      </w:r>
      <w:r w:rsidR="004D5AD8" w:rsidRPr="000E3CD4">
        <w:rPr>
          <w:rFonts w:ascii="Soberana Sans" w:hAnsi="Soberana Sans" w:cs="Arial"/>
        </w:rPr>
        <w:t xml:space="preserve"> dimensionar su importancia, no con el afán de otorgarles un significa</w:t>
      </w:r>
      <w:r w:rsidR="002A5C49" w:rsidRPr="000E3CD4">
        <w:rPr>
          <w:rFonts w:ascii="Soberana Sans" w:hAnsi="Soberana Sans" w:cs="Arial"/>
        </w:rPr>
        <w:t>do</w:t>
      </w:r>
      <w:r w:rsidR="004D5AD8" w:rsidRPr="000E3CD4">
        <w:rPr>
          <w:rFonts w:ascii="Soberana Sans" w:hAnsi="Soberana Sans" w:cs="Arial"/>
        </w:rPr>
        <w:t xml:space="preserve"> superior al resto de los materiales, sino de </w:t>
      </w:r>
      <w:r w:rsidR="005330B7" w:rsidRPr="000E3CD4">
        <w:rPr>
          <w:rFonts w:ascii="Soberana Sans" w:hAnsi="Soberana Sans" w:cs="Arial"/>
        </w:rPr>
        <w:t>brindarles</w:t>
      </w:r>
      <w:r w:rsidR="004D5AD8" w:rsidRPr="000E3CD4">
        <w:rPr>
          <w:rFonts w:ascii="Soberana Sans" w:hAnsi="Soberana Sans" w:cs="Arial"/>
        </w:rPr>
        <w:t xml:space="preserve"> su justo valor de</w:t>
      </w:r>
      <w:r w:rsidR="00ED6CA3" w:rsidRPr="000E3CD4">
        <w:rPr>
          <w:rFonts w:ascii="Soberana Sans" w:hAnsi="Soberana Sans" w:cs="Arial"/>
        </w:rPr>
        <w:t>ntro del contexto arqueológico</w:t>
      </w:r>
      <w:r w:rsidR="00417E17" w:rsidRPr="000E3CD4">
        <w:rPr>
          <w:rFonts w:ascii="Soberana Sans" w:hAnsi="Soberana Sans" w:cs="Arial"/>
        </w:rPr>
        <w:t xml:space="preserve"> e histórico</w:t>
      </w:r>
      <w:r w:rsidR="00ED6CA3" w:rsidRPr="000E3CD4">
        <w:rPr>
          <w:rFonts w:ascii="Soberana Sans" w:hAnsi="Soberana Sans" w:cs="Arial"/>
        </w:rPr>
        <w:t>.</w:t>
      </w:r>
      <w:r w:rsidR="004D5AD8" w:rsidRPr="000E3CD4">
        <w:rPr>
          <w:rFonts w:ascii="Soberana Sans" w:hAnsi="Soberana Sans" w:cs="Arial"/>
        </w:rPr>
        <w:t xml:space="preserve"> </w:t>
      </w:r>
    </w:p>
    <w:p w14:paraId="15EA431C" w14:textId="77777777" w:rsidR="00F20B3E" w:rsidRPr="000E3CD4" w:rsidRDefault="00F20B3E" w:rsidP="00DE6B37">
      <w:pPr>
        <w:shd w:val="clear" w:color="auto" w:fill="FFFFFF" w:themeFill="background1"/>
        <w:spacing w:after="0"/>
        <w:jc w:val="both"/>
        <w:rPr>
          <w:rFonts w:ascii="Soberana Sans" w:hAnsi="Soberana Sans" w:cs="Arial"/>
        </w:rPr>
      </w:pPr>
    </w:p>
    <w:p w14:paraId="0CF30F5A" w14:textId="77777777" w:rsidR="004F6C3E" w:rsidRDefault="004F6C3E" w:rsidP="005E1987">
      <w:pPr>
        <w:shd w:val="clear" w:color="auto" w:fill="FFFFFF" w:themeFill="background1"/>
        <w:spacing w:after="0"/>
        <w:jc w:val="both"/>
        <w:rPr>
          <w:rFonts w:ascii="Soberana Sans" w:hAnsi="Soberana Sans" w:cs="Arial"/>
        </w:rPr>
      </w:pPr>
    </w:p>
    <w:p w14:paraId="23C62A7D" w14:textId="77777777" w:rsidR="004F6C3E" w:rsidRDefault="004F6C3E" w:rsidP="005E1987">
      <w:pPr>
        <w:shd w:val="clear" w:color="auto" w:fill="FFFFFF" w:themeFill="background1"/>
        <w:spacing w:after="0"/>
        <w:jc w:val="both"/>
        <w:rPr>
          <w:rFonts w:ascii="Soberana Sans" w:hAnsi="Soberana Sans" w:cs="Arial"/>
        </w:rPr>
      </w:pPr>
    </w:p>
    <w:p w14:paraId="6377A04B" w14:textId="63A09D7A" w:rsidR="005E1987" w:rsidRPr="000E3CD4" w:rsidRDefault="005E1987" w:rsidP="005E1987">
      <w:pPr>
        <w:shd w:val="clear" w:color="auto" w:fill="FFFFFF" w:themeFill="background1"/>
        <w:spacing w:after="0"/>
        <w:jc w:val="both"/>
        <w:rPr>
          <w:rFonts w:ascii="Soberana Sans" w:hAnsi="Soberana Sans" w:cs="Arial"/>
        </w:rPr>
      </w:pPr>
      <w:r w:rsidRPr="000E3CD4">
        <w:rPr>
          <w:rFonts w:ascii="Soberana Sans" w:hAnsi="Soberana Sans" w:cs="Arial"/>
        </w:rPr>
        <w:t>Considerando que la información que aportan los restos humanos es contundente</w:t>
      </w:r>
      <w:r w:rsidR="00704B3C" w:rsidRPr="000E3CD4">
        <w:rPr>
          <w:rFonts w:ascii="Soberana Sans" w:hAnsi="Soberana Sans" w:cs="Arial"/>
        </w:rPr>
        <w:t xml:space="preserve"> (</w:t>
      </w:r>
      <w:r w:rsidRPr="000E3CD4">
        <w:rPr>
          <w:rFonts w:ascii="Soberana Sans" w:hAnsi="Soberana Sans" w:cs="Arial"/>
        </w:rPr>
        <w:t xml:space="preserve">para </w:t>
      </w:r>
      <w:r w:rsidR="00704B3C" w:rsidRPr="000E3CD4">
        <w:rPr>
          <w:rFonts w:ascii="Soberana Sans" w:hAnsi="Soberana Sans" w:cs="Arial"/>
        </w:rPr>
        <w:t>afirmar la herencia</w:t>
      </w:r>
      <w:r w:rsidR="005E6541" w:rsidRPr="000E3CD4">
        <w:rPr>
          <w:rFonts w:ascii="Soberana Sans" w:hAnsi="Soberana Sans" w:cs="Arial"/>
        </w:rPr>
        <w:t xml:space="preserve"> biológica</w:t>
      </w:r>
      <w:r w:rsidR="00726A75">
        <w:rPr>
          <w:rFonts w:ascii="Soberana Sans" w:hAnsi="Soberana Sans" w:cs="Arial"/>
        </w:rPr>
        <w:t xml:space="preserve"> y</w:t>
      </w:r>
      <w:r w:rsidR="009512BB" w:rsidRPr="000E3CD4">
        <w:rPr>
          <w:rFonts w:ascii="Soberana Sans" w:hAnsi="Soberana Sans" w:cs="Arial"/>
        </w:rPr>
        <w:t xml:space="preserve"> </w:t>
      </w:r>
      <w:r w:rsidR="00704B3C" w:rsidRPr="000E3CD4">
        <w:rPr>
          <w:rFonts w:ascii="Soberana Sans" w:hAnsi="Soberana Sans" w:cs="Arial"/>
        </w:rPr>
        <w:t>evolutiva de los seres humanos</w:t>
      </w:r>
      <w:r w:rsidR="00726A75">
        <w:rPr>
          <w:rFonts w:ascii="Soberana Sans" w:hAnsi="Soberana Sans" w:cs="Arial"/>
        </w:rPr>
        <w:t>, así como para</w:t>
      </w:r>
      <w:r w:rsidR="00704B3C" w:rsidRPr="000E3CD4">
        <w:rPr>
          <w:rFonts w:ascii="Soberana Sans" w:hAnsi="Soberana Sans" w:cs="Arial"/>
        </w:rPr>
        <w:t xml:space="preserve"> </w:t>
      </w:r>
      <w:r w:rsidRPr="000E3CD4">
        <w:rPr>
          <w:rFonts w:ascii="Soberana Sans" w:hAnsi="Soberana Sans" w:cs="Arial"/>
        </w:rPr>
        <w:t>reconstruir la forma de vida del pasado</w:t>
      </w:r>
      <w:r w:rsidR="00C25B1F">
        <w:rPr>
          <w:rFonts w:ascii="Soberana Sans" w:hAnsi="Soberana Sans" w:cs="Arial"/>
        </w:rPr>
        <w:t xml:space="preserve"> y</w:t>
      </w:r>
      <w:r w:rsidR="00704B3C" w:rsidRPr="000E3CD4">
        <w:rPr>
          <w:rFonts w:ascii="Soberana Sans" w:hAnsi="Soberana Sans" w:cs="Arial"/>
        </w:rPr>
        <w:t xml:space="preserve"> contribuir a la </w:t>
      </w:r>
      <w:r w:rsidR="005E6541" w:rsidRPr="000E3CD4">
        <w:rPr>
          <w:rFonts w:ascii="Soberana Sans" w:hAnsi="Soberana Sans" w:cs="Arial"/>
        </w:rPr>
        <w:t>construcción</w:t>
      </w:r>
      <w:r w:rsidR="00704B3C" w:rsidRPr="000E3CD4">
        <w:rPr>
          <w:rFonts w:ascii="Soberana Sans" w:hAnsi="Soberana Sans" w:cs="Arial"/>
        </w:rPr>
        <w:t xml:space="preserve"> de</w:t>
      </w:r>
      <w:r w:rsidRPr="000E3CD4">
        <w:rPr>
          <w:rFonts w:ascii="Soberana Sans" w:hAnsi="Soberana Sans" w:cs="Arial"/>
        </w:rPr>
        <w:t xml:space="preserve"> la identidad de la sociedad presente</w:t>
      </w:r>
      <w:r w:rsidR="00704B3C" w:rsidRPr="000E3CD4">
        <w:rPr>
          <w:rFonts w:ascii="Soberana Sans" w:hAnsi="Soberana Sans" w:cs="Arial"/>
        </w:rPr>
        <w:t>)</w:t>
      </w:r>
      <w:r w:rsidRPr="000E3CD4">
        <w:rPr>
          <w:rFonts w:ascii="Soberana Sans" w:hAnsi="Soberana Sans" w:cs="Arial"/>
        </w:rPr>
        <w:t xml:space="preserve">, </w:t>
      </w:r>
      <w:r w:rsidR="00704B3C" w:rsidRPr="000E3CD4">
        <w:rPr>
          <w:rFonts w:ascii="Soberana Sans" w:hAnsi="Soberana Sans" w:cs="Arial"/>
        </w:rPr>
        <w:t>su estudio resulta crucial p</w:t>
      </w:r>
      <w:r w:rsidR="005E6541" w:rsidRPr="000E3CD4">
        <w:rPr>
          <w:rFonts w:ascii="Soberana Sans" w:hAnsi="Soberana Sans" w:cs="Arial"/>
        </w:rPr>
        <w:t>orque</w:t>
      </w:r>
      <w:r w:rsidRPr="000E3CD4">
        <w:rPr>
          <w:rFonts w:ascii="Soberana Sans" w:hAnsi="Soberana Sans" w:cs="Arial"/>
        </w:rPr>
        <w:t xml:space="preserve"> fung</w:t>
      </w:r>
      <w:r w:rsidR="00704B3C" w:rsidRPr="000E3CD4">
        <w:rPr>
          <w:rFonts w:ascii="Soberana Sans" w:hAnsi="Soberana Sans" w:cs="Arial"/>
        </w:rPr>
        <w:t>e</w:t>
      </w:r>
      <w:r w:rsidRPr="000E3CD4">
        <w:rPr>
          <w:rFonts w:ascii="Soberana Sans" w:hAnsi="Soberana Sans" w:cs="Arial"/>
        </w:rPr>
        <w:t xml:space="preserve">n como nuestra herencia filogenética. </w:t>
      </w:r>
    </w:p>
    <w:p w14:paraId="7F4D4A90" w14:textId="77777777" w:rsidR="000368B7" w:rsidRPr="000E3CD4" w:rsidRDefault="000368B7" w:rsidP="00DE6B37">
      <w:pPr>
        <w:shd w:val="clear" w:color="auto" w:fill="FFFFFF" w:themeFill="background1"/>
        <w:spacing w:after="0"/>
        <w:jc w:val="both"/>
        <w:rPr>
          <w:rFonts w:ascii="Soberana Sans" w:hAnsi="Soberana Sans" w:cs="Arial"/>
        </w:rPr>
      </w:pPr>
    </w:p>
    <w:p w14:paraId="5332770A" w14:textId="77777777" w:rsidR="000571E2" w:rsidRPr="000E3CD4" w:rsidRDefault="00076F5F" w:rsidP="005151BA">
      <w:pPr>
        <w:shd w:val="clear" w:color="auto" w:fill="FFFFFF" w:themeFill="background1"/>
        <w:spacing w:after="0"/>
        <w:jc w:val="both"/>
        <w:rPr>
          <w:rFonts w:ascii="Soberana Sans" w:hAnsi="Soberana Sans" w:cs="Arial"/>
        </w:rPr>
      </w:pPr>
      <w:r w:rsidRPr="000E3CD4">
        <w:rPr>
          <w:rFonts w:ascii="Soberana Sans" w:hAnsi="Soberana Sans" w:cs="Arial"/>
        </w:rPr>
        <w:t>Por lo anterior, es indispensable regular los procesos de manejo y resguardo de restos humanos</w:t>
      </w:r>
      <w:r w:rsidR="007A24BA" w:rsidRPr="000E3CD4">
        <w:rPr>
          <w:rFonts w:ascii="Soberana Sans" w:hAnsi="Soberana Sans" w:cs="Arial"/>
        </w:rPr>
        <w:t xml:space="preserve"> y por ende el Instituto Nacional de Antropología e Historia, emite los presentes:</w:t>
      </w:r>
      <w:r w:rsidR="005151BA" w:rsidRPr="000E3CD4">
        <w:rPr>
          <w:rFonts w:ascii="Soberana Sans" w:hAnsi="Soberana Sans" w:cs="Arial"/>
        </w:rPr>
        <w:t xml:space="preserve"> </w:t>
      </w:r>
    </w:p>
    <w:p w14:paraId="520D96DE" w14:textId="77777777" w:rsidR="000571E2" w:rsidRDefault="000571E2" w:rsidP="005151BA">
      <w:pPr>
        <w:shd w:val="clear" w:color="auto" w:fill="FFFFFF" w:themeFill="background1"/>
        <w:spacing w:after="0"/>
        <w:jc w:val="both"/>
        <w:rPr>
          <w:rFonts w:ascii="Soberana Sans" w:hAnsi="Soberana Sans" w:cs="Arial"/>
        </w:rPr>
      </w:pPr>
    </w:p>
    <w:p w14:paraId="6E61B37D" w14:textId="77777777" w:rsidR="00910467" w:rsidRPr="000E3CD4" w:rsidRDefault="00910467" w:rsidP="005151BA">
      <w:pPr>
        <w:shd w:val="clear" w:color="auto" w:fill="FFFFFF" w:themeFill="background1"/>
        <w:spacing w:after="0"/>
        <w:jc w:val="both"/>
        <w:rPr>
          <w:rFonts w:ascii="Soberana Sans" w:hAnsi="Soberana Sans" w:cs="Arial"/>
        </w:rPr>
      </w:pPr>
    </w:p>
    <w:p w14:paraId="352FB161" w14:textId="77777777" w:rsidR="000571E2" w:rsidRPr="000E3CD4" w:rsidRDefault="003330FF" w:rsidP="000571E2">
      <w:pPr>
        <w:shd w:val="clear" w:color="auto" w:fill="FFFFFF" w:themeFill="background1"/>
        <w:spacing w:after="0"/>
        <w:jc w:val="center"/>
        <w:rPr>
          <w:rFonts w:ascii="Soberana Sans" w:hAnsi="Soberana Sans" w:cs="Arial"/>
          <w:b/>
        </w:rPr>
      </w:pPr>
      <w:r w:rsidRPr="000E3CD4">
        <w:rPr>
          <w:rFonts w:ascii="Soberana Sans" w:hAnsi="Soberana Sans" w:cs="Arial"/>
          <w:b/>
        </w:rPr>
        <w:t>LINEAMIENTOS GENERA</w:t>
      </w:r>
      <w:r w:rsidR="00673975" w:rsidRPr="000E3CD4">
        <w:rPr>
          <w:rFonts w:ascii="Soberana Sans" w:hAnsi="Soberana Sans" w:cs="Arial"/>
          <w:b/>
        </w:rPr>
        <w:t>LES PARA</w:t>
      </w:r>
    </w:p>
    <w:p w14:paraId="01B4B088" w14:textId="77777777" w:rsidR="003330FF" w:rsidRPr="000E3CD4" w:rsidRDefault="00673975" w:rsidP="000571E2">
      <w:pPr>
        <w:shd w:val="clear" w:color="auto" w:fill="FFFFFF" w:themeFill="background1"/>
        <w:spacing w:after="0"/>
        <w:jc w:val="center"/>
        <w:rPr>
          <w:rFonts w:ascii="Soberana Sans" w:hAnsi="Soberana Sans" w:cs="Arial"/>
          <w:b/>
        </w:rPr>
      </w:pPr>
      <w:r w:rsidRPr="000E3CD4">
        <w:rPr>
          <w:rFonts w:ascii="Soberana Sans" w:hAnsi="Soberana Sans" w:cs="Arial"/>
          <w:b/>
        </w:rPr>
        <w:t xml:space="preserve">EL MANEJO </w:t>
      </w:r>
      <w:r w:rsidR="003330FF" w:rsidRPr="000E3CD4">
        <w:rPr>
          <w:rFonts w:ascii="Soberana Sans" w:hAnsi="Soberana Sans" w:cs="Arial"/>
          <w:b/>
        </w:rPr>
        <w:t>Y RESGUARDO DE RESTOS HUMANOS</w:t>
      </w:r>
    </w:p>
    <w:p w14:paraId="0BE5002A" w14:textId="77777777" w:rsidR="000368B7" w:rsidRPr="000E3CD4" w:rsidRDefault="000368B7" w:rsidP="00DE6B37">
      <w:pPr>
        <w:spacing w:after="0"/>
        <w:jc w:val="center"/>
        <w:rPr>
          <w:rFonts w:ascii="Soberana Sans" w:hAnsi="Soberana Sans" w:cs="Arial"/>
          <w:b/>
        </w:rPr>
      </w:pPr>
    </w:p>
    <w:p w14:paraId="6B440BEC" w14:textId="77777777" w:rsidR="00101B4D" w:rsidRPr="000E3CD4" w:rsidRDefault="003B35BC" w:rsidP="000368B7">
      <w:pPr>
        <w:pStyle w:val="Ttulo1"/>
      </w:pPr>
      <w:bookmarkStart w:id="3" w:name="_Toc491434244"/>
      <w:r w:rsidRPr="000E3CD4">
        <w:t>OBJETIVOS</w:t>
      </w:r>
      <w:bookmarkEnd w:id="3"/>
    </w:p>
    <w:p w14:paraId="2C8A4434" w14:textId="77777777" w:rsidR="001D380C" w:rsidRPr="000E3CD4" w:rsidRDefault="001D380C" w:rsidP="00DE6B37">
      <w:pPr>
        <w:pStyle w:val="Prrafodelista"/>
        <w:tabs>
          <w:tab w:val="left" w:pos="3848"/>
        </w:tabs>
        <w:spacing w:line="276" w:lineRule="auto"/>
        <w:jc w:val="both"/>
        <w:rPr>
          <w:rFonts w:ascii="Soberana Sans" w:hAnsi="Soberana Sans" w:cs="Arial"/>
          <w:b/>
        </w:rPr>
      </w:pPr>
    </w:p>
    <w:p w14:paraId="4F674399" w14:textId="77777777" w:rsidR="00101B4D" w:rsidRPr="000E3CD4" w:rsidRDefault="00101B4D" w:rsidP="00171D49">
      <w:pPr>
        <w:pStyle w:val="Prrafodelista"/>
        <w:numPr>
          <w:ilvl w:val="0"/>
          <w:numId w:val="16"/>
        </w:numPr>
        <w:jc w:val="both"/>
        <w:rPr>
          <w:rFonts w:ascii="Soberana Sans" w:hAnsi="Soberana Sans" w:cs="Arial"/>
          <w:sz w:val="22"/>
          <w:szCs w:val="22"/>
        </w:rPr>
      </w:pPr>
      <w:r w:rsidRPr="000E3CD4">
        <w:rPr>
          <w:rFonts w:ascii="Soberana Sans" w:hAnsi="Soberana Sans" w:cs="Arial"/>
          <w:sz w:val="22"/>
          <w:szCs w:val="22"/>
        </w:rPr>
        <w:t xml:space="preserve">Establecer los </w:t>
      </w:r>
      <w:r w:rsidR="001903C7" w:rsidRPr="000E3CD4">
        <w:rPr>
          <w:rFonts w:ascii="Soberana Sans" w:hAnsi="Soberana Sans" w:cs="Arial"/>
          <w:sz w:val="22"/>
          <w:szCs w:val="22"/>
        </w:rPr>
        <w:t>Lineamientos G</w:t>
      </w:r>
      <w:r w:rsidRPr="000E3CD4">
        <w:rPr>
          <w:rFonts w:ascii="Soberana Sans" w:hAnsi="Soberana Sans" w:cs="Arial"/>
          <w:sz w:val="22"/>
          <w:szCs w:val="22"/>
        </w:rPr>
        <w:t>enerales y pautas</w:t>
      </w:r>
      <w:r w:rsidR="00B51892" w:rsidRPr="000E3CD4">
        <w:rPr>
          <w:rFonts w:ascii="Soberana Sans" w:hAnsi="Soberana Sans" w:cs="Arial"/>
          <w:sz w:val="22"/>
          <w:szCs w:val="22"/>
        </w:rPr>
        <w:t xml:space="preserve"> mínimas para el manejo, </w:t>
      </w:r>
      <w:r w:rsidRPr="000E3CD4">
        <w:rPr>
          <w:rFonts w:ascii="Soberana Sans" w:hAnsi="Soberana Sans" w:cs="Arial"/>
          <w:sz w:val="22"/>
          <w:szCs w:val="22"/>
        </w:rPr>
        <w:t>traslado, destino, depósito, seguri</w:t>
      </w:r>
      <w:r w:rsidR="00B51892" w:rsidRPr="000E3CD4">
        <w:rPr>
          <w:rFonts w:ascii="Soberana Sans" w:hAnsi="Soberana Sans" w:cs="Arial"/>
          <w:sz w:val="22"/>
          <w:szCs w:val="22"/>
        </w:rPr>
        <w:t xml:space="preserve">dad y gestión de los </w:t>
      </w:r>
      <w:r w:rsidR="00E2241F" w:rsidRPr="000E3CD4">
        <w:rPr>
          <w:rFonts w:ascii="Soberana Sans" w:hAnsi="Soberana Sans" w:cs="Arial"/>
          <w:sz w:val="22"/>
          <w:szCs w:val="22"/>
        </w:rPr>
        <w:t>restos humanos</w:t>
      </w:r>
      <w:r w:rsidR="00B51892" w:rsidRPr="000E3CD4">
        <w:rPr>
          <w:rFonts w:ascii="Soberana Sans" w:hAnsi="Soberana Sans" w:cs="Arial"/>
          <w:sz w:val="22"/>
          <w:szCs w:val="22"/>
        </w:rPr>
        <w:t xml:space="preserve"> a nivel nacional</w:t>
      </w:r>
      <w:r w:rsidRPr="000E3CD4">
        <w:rPr>
          <w:rFonts w:ascii="Soberana Sans" w:hAnsi="Soberana Sans" w:cs="Arial"/>
          <w:sz w:val="22"/>
          <w:szCs w:val="22"/>
        </w:rPr>
        <w:t xml:space="preserve">. </w:t>
      </w:r>
    </w:p>
    <w:p w14:paraId="47993413" w14:textId="77777777" w:rsidR="00C72066" w:rsidRPr="000E3CD4" w:rsidRDefault="00C72066" w:rsidP="00DE6B37">
      <w:pPr>
        <w:spacing w:after="0"/>
        <w:jc w:val="both"/>
        <w:rPr>
          <w:rFonts w:ascii="Soberana Sans" w:hAnsi="Soberana Sans" w:cs="Arial"/>
        </w:rPr>
      </w:pPr>
    </w:p>
    <w:p w14:paraId="5B6FA188" w14:textId="1F1F55F3" w:rsidR="00746179" w:rsidRPr="000E3CD4" w:rsidRDefault="00101B4D" w:rsidP="00171D49">
      <w:pPr>
        <w:pStyle w:val="Prrafodelista"/>
        <w:numPr>
          <w:ilvl w:val="0"/>
          <w:numId w:val="16"/>
        </w:numPr>
        <w:jc w:val="both"/>
        <w:rPr>
          <w:rFonts w:ascii="Soberana Sans" w:hAnsi="Soberana Sans" w:cs="Arial"/>
          <w:sz w:val="22"/>
          <w:szCs w:val="22"/>
        </w:rPr>
      </w:pPr>
      <w:r w:rsidRPr="000E3CD4">
        <w:rPr>
          <w:rFonts w:ascii="Soberana Sans" w:hAnsi="Soberana Sans" w:cs="Arial"/>
          <w:sz w:val="22"/>
          <w:szCs w:val="22"/>
        </w:rPr>
        <w:t xml:space="preserve">Precisar los parámetros generales </w:t>
      </w:r>
      <w:r w:rsidR="00F20B3E">
        <w:rPr>
          <w:rFonts w:ascii="Soberana Sans" w:hAnsi="Soberana Sans" w:cs="Arial"/>
          <w:color w:val="FF0000"/>
          <w:sz w:val="22"/>
          <w:szCs w:val="22"/>
        </w:rPr>
        <w:t xml:space="preserve">y pautas mínimas </w:t>
      </w:r>
      <w:r w:rsidRPr="000E3CD4">
        <w:rPr>
          <w:rFonts w:ascii="Soberana Sans" w:hAnsi="Soberana Sans" w:cs="Arial"/>
          <w:sz w:val="22"/>
          <w:szCs w:val="22"/>
        </w:rPr>
        <w:t xml:space="preserve">que garanticen el buen resguardo y la </w:t>
      </w:r>
      <w:r w:rsidR="003E217D" w:rsidRPr="000E3CD4">
        <w:rPr>
          <w:rFonts w:ascii="Soberana Sans" w:hAnsi="Soberana Sans" w:cs="Arial"/>
          <w:sz w:val="22"/>
          <w:szCs w:val="22"/>
        </w:rPr>
        <w:t>preservación</w:t>
      </w:r>
      <w:r w:rsidR="00233562" w:rsidRPr="000E3CD4">
        <w:rPr>
          <w:rFonts w:ascii="Soberana Sans" w:hAnsi="Soberana Sans" w:cs="Arial"/>
          <w:sz w:val="22"/>
          <w:szCs w:val="22"/>
        </w:rPr>
        <w:t xml:space="preserve"> de los restos humanos</w:t>
      </w:r>
      <w:r w:rsidRPr="000E3CD4">
        <w:rPr>
          <w:rFonts w:ascii="Soberana Sans" w:hAnsi="Soberana Sans" w:cs="Arial"/>
          <w:sz w:val="22"/>
          <w:szCs w:val="22"/>
        </w:rPr>
        <w:t xml:space="preserve"> en todo el país</w:t>
      </w:r>
      <w:r w:rsidR="00746179" w:rsidRPr="000E3CD4">
        <w:rPr>
          <w:rFonts w:ascii="Soberana Sans" w:hAnsi="Soberana Sans" w:cs="Arial"/>
          <w:sz w:val="22"/>
          <w:szCs w:val="22"/>
        </w:rPr>
        <w:t>.</w:t>
      </w:r>
    </w:p>
    <w:p w14:paraId="754836DF" w14:textId="77777777" w:rsidR="006E779F" w:rsidRPr="004F6C3E" w:rsidRDefault="006E779F" w:rsidP="00DE6B37">
      <w:pPr>
        <w:spacing w:after="0"/>
        <w:jc w:val="both"/>
        <w:rPr>
          <w:rFonts w:ascii="Soberana Sans" w:hAnsi="Soberana Sans" w:cs="Arial"/>
          <w:lang w:val="es-ES_tradnl"/>
        </w:rPr>
      </w:pPr>
    </w:p>
    <w:p w14:paraId="3819BE4F" w14:textId="1D64D4E0" w:rsidR="00101B4D" w:rsidRPr="008F1AA2" w:rsidRDefault="00101B4D" w:rsidP="00171D49">
      <w:pPr>
        <w:pStyle w:val="Prrafodelista"/>
        <w:numPr>
          <w:ilvl w:val="0"/>
          <w:numId w:val="16"/>
        </w:numPr>
        <w:jc w:val="both"/>
        <w:rPr>
          <w:rFonts w:ascii="Soberana Sans" w:hAnsi="Soberana Sans" w:cs="Arial"/>
          <w:color w:val="FF0000"/>
          <w:sz w:val="22"/>
          <w:szCs w:val="22"/>
        </w:rPr>
      </w:pPr>
      <w:r w:rsidRPr="008F1AA2">
        <w:rPr>
          <w:rFonts w:ascii="Soberana Sans" w:hAnsi="Soberana Sans" w:cs="Arial"/>
          <w:color w:val="FF0000"/>
          <w:sz w:val="22"/>
          <w:szCs w:val="22"/>
        </w:rPr>
        <w:t>Definir</w:t>
      </w:r>
      <w:r w:rsidR="00746179" w:rsidRPr="008F1AA2">
        <w:rPr>
          <w:rFonts w:ascii="Soberana Sans" w:hAnsi="Soberana Sans" w:cs="Arial"/>
          <w:color w:val="FF0000"/>
          <w:sz w:val="22"/>
          <w:szCs w:val="22"/>
        </w:rPr>
        <w:t xml:space="preserve"> y estandarizar</w:t>
      </w:r>
      <w:r w:rsidR="00F20B3E" w:rsidRPr="008F1AA2">
        <w:rPr>
          <w:rFonts w:ascii="Soberana Sans" w:hAnsi="Soberana Sans" w:cs="Arial"/>
          <w:color w:val="FF0000"/>
          <w:sz w:val="22"/>
          <w:szCs w:val="22"/>
        </w:rPr>
        <w:t>, en la medida de lo posible,</w:t>
      </w:r>
      <w:r w:rsidR="00746179" w:rsidRPr="008F1AA2">
        <w:rPr>
          <w:rFonts w:ascii="Soberana Sans" w:hAnsi="Soberana Sans" w:cs="Arial"/>
          <w:color w:val="FF0000"/>
          <w:sz w:val="22"/>
          <w:szCs w:val="22"/>
        </w:rPr>
        <w:t xml:space="preserve"> criterios </w:t>
      </w:r>
      <w:r w:rsidR="00835756" w:rsidRPr="008F1AA2">
        <w:rPr>
          <w:rFonts w:ascii="Soberana Sans" w:hAnsi="Soberana Sans" w:cs="Arial"/>
          <w:color w:val="FF0000"/>
          <w:sz w:val="22"/>
          <w:szCs w:val="22"/>
        </w:rPr>
        <w:t>básic</w:t>
      </w:r>
      <w:r w:rsidR="00746179" w:rsidRPr="008F1AA2">
        <w:rPr>
          <w:rFonts w:ascii="Soberana Sans" w:hAnsi="Soberana Sans" w:cs="Arial"/>
          <w:color w:val="FF0000"/>
          <w:sz w:val="22"/>
          <w:szCs w:val="22"/>
        </w:rPr>
        <w:t>o</w:t>
      </w:r>
      <w:r w:rsidR="00835756" w:rsidRPr="008F1AA2">
        <w:rPr>
          <w:rFonts w:ascii="Soberana Sans" w:hAnsi="Soberana Sans" w:cs="Arial"/>
          <w:color w:val="FF0000"/>
          <w:sz w:val="22"/>
          <w:szCs w:val="22"/>
        </w:rPr>
        <w:t>s</w:t>
      </w:r>
      <w:r w:rsidR="00746179" w:rsidRPr="008F1AA2">
        <w:rPr>
          <w:rFonts w:ascii="Soberana Sans" w:hAnsi="Soberana Sans" w:cs="Arial"/>
          <w:color w:val="FF0000"/>
          <w:sz w:val="22"/>
          <w:szCs w:val="22"/>
        </w:rPr>
        <w:t xml:space="preserve"> para </w:t>
      </w:r>
      <w:r w:rsidR="00263BA5" w:rsidRPr="008F1AA2">
        <w:rPr>
          <w:rFonts w:ascii="Soberana Sans" w:hAnsi="Soberana Sans" w:cs="Arial"/>
          <w:color w:val="FF0000"/>
          <w:sz w:val="22"/>
          <w:szCs w:val="22"/>
        </w:rPr>
        <w:t>establecer y administrar centros de resguardo</w:t>
      </w:r>
      <w:r w:rsidRPr="008F1AA2">
        <w:rPr>
          <w:rFonts w:ascii="Soberana Sans" w:hAnsi="Soberana Sans" w:cs="Arial"/>
          <w:color w:val="FF0000"/>
          <w:sz w:val="22"/>
          <w:szCs w:val="22"/>
        </w:rPr>
        <w:t xml:space="preserve"> destinado</w:t>
      </w:r>
      <w:r w:rsidR="00263BA5" w:rsidRPr="008F1AA2">
        <w:rPr>
          <w:rFonts w:ascii="Soberana Sans" w:hAnsi="Soberana Sans" w:cs="Arial"/>
          <w:color w:val="FF0000"/>
          <w:sz w:val="22"/>
          <w:szCs w:val="22"/>
        </w:rPr>
        <w:t>s a</w:t>
      </w:r>
      <w:r w:rsidR="005A6912" w:rsidRPr="008F1AA2">
        <w:rPr>
          <w:rFonts w:ascii="Soberana Sans" w:hAnsi="Soberana Sans" w:cs="Arial"/>
          <w:color w:val="FF0000"/>
          <w:sz w:val="22"/>
          <w:szCs w:val="22"/>
        </w:rPr>
        <w:t xml:space="preserve"> </w:t>
      </w:r>
      <w:r w:rsidR="00233562" w:rsidRPr="008F1AA2">
        <w:rPr>
          <w:rFonts w:ascii="Soberana Sans" w:hAnsi="Soberana Sans" w:cs="Arial"/>
          <w:color w:val="FF0000"/>
          <w:sz w:val="22"/>
          <w:szCs w:val="22"/>
        </w:rPr>
        <w:t>los restos humanos</w:t>
      </w:r>
      <w:r w:rsidRPr="008F1AA2">
        <w:rPr>
          <w:rFonts w:ascii="Soberana Sans" w:hAnsi="Soberana Sans" w:cs="Arial"/>
          <w:color w:val="FF0000"/>
          <w:sz w:val="22"/>
          <w:szCs w:val="22"/>
        </w:rPr>
        <w:t xml:space="preserve"> p</w:t>
      </w:r>
      <w:r w:rsidR="00233562" w:rsidRPr="008F1AA2">
        <w:rPr>
          <w:rFonts w:ascii="Soberana Sans" w:hAnsi="Soberana Sans" w:cs="Arial"/>
          <w:color w:val="FF0000"/>
          <w:sz w:val="22"/>
          <w:szCs w:val="22"/>
        </w:rPr>
        <w:t>ara su</w:t>
      </w:r>
      <w:r w:rsidR="009F73B9" w:rsidRPr="008F1AA2">
        <w:rPr>
          <w:rFonts w:ascii="Soberana Sans" w:hAnsi="Soberana Sans" w:cs="Arial"/>
          <w:color w:val="FF0000"/>
          <w:sz w:val="22"/>
          <w:szCs w:val="22"/>
        </w:rPr>
        <w:t xml:space="preserve"> limpieza,</w:t>
      </w:r>
      <w:r w:rsidR="00233562" w:rsidRPr="008F1AA2">
        <w:rPr>
          <w:rFonts w:ascii="Soberana Sans" w:hAnsi="Soberana Sans" w:cs="Arial"/>
          <w:color w:val="FF0000"/>
          <w:sz w:val="22"/>
          <w:szCs w:val="22"/>
        </w:rPr>
        <w:t xml:space="preserve"> clasificación</w:t>
      </w:r>
      <w:r w:rsidR="00F54405" w:rsidRPr="008F1AA2">
        <w:rPr>
          <w:rFonts w:ascii="Soberana Sans" w:hAnsi="Soberana Sans" w:cs="Arial"/>
          <w:color w:val="FF0000"/>
          <w:sz w:val="22"/>
          <w:szCs w:val="22"/>
        </w:rPr>
        <w:t xml:space="preserve"> y</w:t>
      </w:r>
      <w:r w:rsidR="00233562" w:rsidRPr="008F1AA2">
        <w:rPr>
          <w:rFonts w:ascii="Soberana Sans" w:hAnsi="Soberana Sans" w:cs="Arial"/>
          <w:color w:val="FF0000"/>
          <w:sz w:val="22"/>
          <w:szCs w:val="22"/>
        </w:rPr>
        <w:t xml:space="preserve"> análisis,</w:t>
      </w:r>
      <w:r w:rsidRPr="008F1AA2">
        <w:rPr>
          <w:rFonts w:ascii="Soberana Sans" w:hAnsi="Soberana Sans" w:cs="Arial"/>
          <w:color w:val="FF0000"/>
          <w:sz w:val="22"/>
          <w:szCs w:val="22"/>
        </w:rPr>
        <w:t xml:space="preserve"> además de sistematizar la documentación relacionada, como catálogos, informes sobre contextos, registros y todo lo respectivo a la</w:t>
      </w:r>
      <w:r w:rsidR="00233562" w:rsidRPr="008F1AA2">
        <w:rPr>
          <w:rFonts w:ascii="Soberana Sans" w:hAnsi="Soberana Sans" w:cs="Arial"/>
          <w:color w:val="FF0000"/>
          <w:sz w:val="22"/>
          <w:szCs w:val="22"/>
        </w:rPr>
        <w:t xml:space="preserve"> gestión y administración de este bien cultural</w:t>
      </w:r>
      <w:r w:rsidRPr="008F1AA2">
        <w:rPr>
          <w:rFonts w:ascii="Soberana Sans" w:hAnsi="Soberana Sans" w:cs="Arial"/>
          <w:color w:val="FF0000"/>
          <w:sz w:val="22"/>
          <w:szCs w:val="22"/>
        </w:rPr>
        <w:t>.</w:t>
      </w:r>
    </w:p>
    <w:p w14:paraId="4EA6BA82" w14:textId="77777777" w:rsidR="005151BA" w:rsidRPr="004F6C3E" w:rsidRDefault="005151BA" w:rsidP="00DE6B37">
      <w:pPr>
        <w:spacing w:after="0"/>
        <w:jc w:val="both"/>
        <w:rPr>
          <w:rFonts w:ascii="Soberana Sans" w:hAnsi="Soberana Sans" w:cs="Arial"/>
          <w:lang w:val="es-ES_tradnl"/>
        </w:rPr>
      </w:pPr>
    </w:p>
    <w:p w14:paraId="6D4DF6F3" w14:textId="13371652" w:rsidR="00101B4D" w:rsidRPr="008F1AA2" w:rsidRDefault="008F1AA2" w:rsidP="00171D49">
      <w:pPr>
        <w:pStyle w:val="Prrafodelista"/>
        <w:numPr>
          <w:ilvl w:val="0"/>
          <w:numId w:val="16"/>
        </w:numPr>
        <w:jc w:val="both"/>
        <w:rPr>
          <w:rFonts w:ascii="Soberana Sans" w:hAnsi="Soberana Sans" w:cs="Arial"/>
          <w:color w:val="FF0000"/>
        </w:rPr>
      </w:pPr>
      <w:r w:rsidRPr="008F1AA2">
        <w:rPr>
          <w:rFonts w:ascii="Soberana Sans" w:hAnsi="Soberana Sans" w:cs="Arial"/>
          <w:color w:val="FF0000"/>
          <w:sz w:val="22"/>
          <w:szCs w:val="22"/>
        </w:rPr>
        <w:t>Establecer las</w:t>
      </w:r>
      <w:r w:rsidR="00101B4D" w:rsidRPr="008F1AA2">
        <w:rPr>
          <w:rFonts w:ascii="Soberana Sans" w:hAnsi="Soberana Sans" w:cs="Arial"/>
          <w:color w:val="FF0000"/>
          <w:sz w:val="22"/>
          <w:szCs w:val="22"/>
        </w:rPr>
        <w:t xml:space="preserve"> </w:t>
      </w:r>
      <w:r w:rsidR="0035449E" w:rsidRPr="008F1AA2">
        <w:rPr>
          <w:rFonts w:ascii="Soberana Sans" w:hAnsi="Soberana Sans" w:cs="Arial"/>
          <w:color w:val="FF0000"/>
          <w:sz w:val="22"/>
          <w:szCs w:val="22"/>
        </w:rPr>
        <w:t xml:space="preserve">acciones </w:t>
      </w:r>
      <w:r w:rsidR="00F54405" w:rsidRPr="008F1AA2">
        <w:rPr>
          <w:rFonts w:ascii="Soberana Sans" w:hAnsi="Soberana Sans" w:cs="Arial"/>
          <w:color w:val="FF0000"/>
          <w:sz w:val="22"/>
          <w:szCs w:val="22"/>
        </w:rPr>
        <w:t xml:space="preserve">mínimas </w:t>
      </w:r>
      <w:r w:rsidR="00101B4D" w:rsidRPr="008F1AA2">
        <w:rPr>
          <w:rFonts w:ascii="Soberana Sans" w:hAnsi="Soberana Sans" w:cs="Arial"/>
          <w:color w:val="FF0000"/>
          <w:sz w:val="22"/>
          <w:szCs w:val="22"/>
        </w:rPr>
        <w:t xml:space="preserve">que deben llevarse a cabo en </w:t>
      </w:r>
      <w:r w:rsidR="00040F97" w:rsidRPr="008F1AA2">
        <w:rPr>
          <w:rFonts w:ascii="Soberana Sans" w:hAnsi="Soberana Sans" w:cs="Arial"/>
          <w:color w:val="FF0000"/>
          <w:sz w:val="22"/>
          <w:szCs w:val="22"/>
        </w:rPr>
        <w:t xml:space="preserve">todos los centros de resguardo, dentro de </w:t>
      </w:r>
      <w:r w:rsidR="00101B4D" w:rsidRPr="008F1AA2">
        <w:rPr>
          <w:rFonts w:ascii="Soberana Sans" w:hAnsi="Soberana Sans" w:cs="Arial"/>
          <w:color w:val="FF0000"/>
          <w:sz w:val="22"/>
          <w:szCs w:val="22"/>
        </w:rPr>
        <w:t xml:space="preserve">las </w:t>
      </w:r>
      <w:r w:rsidR="0035449E" w:rsidRPr="008F1AA2">
        <w:rPr>
          <w:rFonts w:ascii="Soberana Sans" w:hAnsi="Soberana Sans" w:cs="Arial"/>
          <w:color w:val="FF0000"/>
          <w:sz w:val="22"/>
          <w:szCs w:val="22"/>
        </w:rPr>
        <w:t>u</w:t>
      </w:r>
      <w:r w:rsidR="00101B4D" w:rsidRPr="008F1AA2">
        <w:rPr>
          <w:rFonts w:ascii="Soberana Sans" w:hAnsi="Soberana Sans" w:cs="Arial"/>
          <w:color w:val="FF0000"/>
          <w:sz w:val="22"/>
          <w:szCs w:val="22"/>
        </w:rPr>
        <w:t xml:space="preserve">nidades </w:t>
      </w:r>
      <w:r w:rsidR="0035449E" w:rsidRPr="008F1AA2">
        <w:rPr>
          <w:rFonts w:ascii="Soberana Sans" w:hAnsi="Soberana Sans" w:cs="Arial"/>
          <w:color w:val="FF0000"/>
          <w:sz w:val="22"/>
          <w:szCs w:val="22"/>
        </w:rPr>
        <w:t>a</w:t>
      </w:r>
      <w:r w:rsidR="00101B4D" w:rsidRPr="008F1AA2">
        <w:rPr>
          <w:rFonts w:ascii="Soberana Sans" w:hAnsi="Soberana Sans" w:cs="Arial"/>
          <w:color w:val="FF0000"/>
          <w:sz w:val="22"/>
          <w:szCs w:val="22"/>
        </w:rPr>
        <w:t>dministrativas del INAH</w:t>
      </w:r>
      <w:r w:rsidR="00040F97" w:rsidRPr="008F1AA2">
        <w:rPr>
          <w:rFonts w:ascii="Soberana Sans" w:hAnsi="Soberana Sans" w:cs="Arial"/>
          <w:color w:val="FF0000"/>
          <w:sz w:val="22"/>
          <w:szCs w:val="22"/>
        </w:rPr>
        <w:t>,</w:t>
      </w:r>
      <w:r w:rsidR="00101B4D" w:rsidRPr="008F1AA2">
        <w:rPr>
          <w:rFonts w:ascii="Soberana Sans" w:hAnsi="Soberana Sans" w:cs="Arial"/>
          <w:color w:val="FF0000"/>
          <w:sz w:val="22"/>
          <w:szCs w:val="22"/>
        </w:rPr>
        <w:t xml:space="preserve"> para </w:t>
      </w:r>
      <w:r w:rsidR="00040F97" w:rsidRPr="008F1AA2">
        <w:rPr>
          <w:rFonts w:ascii="Soberana Sans" w:hAnsi="Soberana Sans" w:cs="Arial"/>
          <w:color w:val="FF0000"/>
          <w:sz w:val="22"/>
          <w:szCs w:val="22"/>
        </w:rPr>
        <w:t>que la organización, revisión, análisis y resguardo de los restos humanos te</w:t>
      </w:r>
      <w:r w:rsidR="00513916">
        <w:rPr>
          <w:rFonts w:ascii="Soberana Sans" w:hAnsi="Soberana Sans" w:cs="Arial"/>
          <w:color w:val="FF0000"/>
          <w:sz w:val="22"/>
          <w:szCs w:val="22"/>
        </w:rPr>
        <w:t>nga un funcionamiento eficient</w:t>
      </w:r>
      <w:r w:rsidR="00513916" w:rsidRPr="00FD72CB">
        <w:rPr>
          <w:rFonts w:ascii="Soberana Sans" w:hAnsi="Soberana Sans" w:cs="Arial"/>
          <w:color w:val="FF0000"/>
          <w:sz w:val="22"/>
          <w:szCs w:val="22"/>
        </w:rPr>
        <w:t>e</w:t>
      </w:r>
      <w:r w:rsidR="00233562" w:rsidRPr="008F1AA2">
        <w:rPr>
          <w:rFonts w:ascii="Soberana Sans" w:hAnsi="Soberana Sans" w:cs="Arial"/>
          <w:color w:val="FF0000"/>
          <w:sz w:val="22"/>
          <w:szCs w:val="22"/>
        </w:rPr>
        <w:t xml:space="preserve"> </w:t>
      </w:r>
      <w:r w:rsidR="00101B4D" w:rsidRPr="008F1AA2">
        <w:rPr>
          <w:rFonts w:ascii="Soberana Sans" w:hAnsi="Soberana Sans" w:cs="Arial"/>
          <w:color w:val="FF0000"/>
          <w:sz w:val="22"/>
          <w:szCs w:val="22"/>
        </w:rPr>
        <w:t>en cada una de las etapas de su manejo.</w:t>
      </w:r>
    </w:p>
    <w:p w14:paraId="5A66FC0C" w14:textId="77777777" w:rsidR="004F6C3E" w:rsidRDefault="004F6C3E" w:rsidP="00DE6B37">
      <w:pPr>
        <w:spacing w:after="0"/>
        <w:jc w:val="both"/>
        <w:rPr>
          <w:rFonts w:ascii="Soberana Sans" w:hAnsi="Soberana Sans" w:cs="Arial"/>
        </w:rPr>
      </w:pPr>
    </w:p>
    <w:p w14:paraId="267377DA" w14:textId="77777777" w:rsidR="004F6C3E" w:rsidRDefault="004F6C3E" w:rsidP="00DE6B37">
      <w:pPr>
        <w:spacing w:after="0"/>
        <w:jc w:val="both"/>
        <w:rPr>
          <w:rFonts w:ascii="Soberana Sans" w:hAnsi="Soberana Sans" w:cs="Arial"/>
        </w:rPr>
      </w:pPr>
    </w:p>
    <w:p w14:paraId="71D0CDDB" w14:textId="77777777" w:rsidR="004F6C3E" w:rsidRDefault="004F6C3E" w:rsidP="00DE6B37">
      <w:pPr>
        <w:spacing w:after="0"/>
        <w:jc w:val="both"/>
        <w:rPr>
          <w:rFonts w:ascii="Soberana Sans" w:hAnsi="Soberana Sans" w:cs="Arial"/>
        </w:rPr>
      </w:pPr>
    </w:p>
    <w:p w14:paraId="3F136D1B" w14:textId="77777777" w:rsidR="004F6C3E" w:rsidRDefault="004F6C3E" w:rsidP="00DE6B37">
      <w:pPr>
        <w:spacing w:after="0"/>
        <w:jc w:val="both"/>
        <w:rPr>
          <w:rFonts w:ascii="Soberana Sans" w:hAnsi="Soberana Sans" w:cs="Arial"/>
        </w:rPr>
      </w:pPr>
    </w:p>
    <w:p w14:paraId="20B6125C" w14:textId="77777777" w:rsidR="004F6C3E" w:rsidRDefault="004F6C3E" w:rsidP="00DE6B37">
      <w:pPr>
        <w:spacing w:after="0"/>
        <w:jc w:val="both"/>
        <w:rPr>
          <w:rFonts w:ascii="Soberana Sans" w:hAnsi="Soberana Sans" w:cs="Arial"/>
        </w:rPr>
      </w:pPr>
    </w:p>
    <w:p w14:paraId="6FA47B7A" w14:textId="77777777" w:rsidR="004F6C3E" w:rsidRDefault="004F6C3E" w:rsidP="00DE6B37">
      <w:pPr>
        <w:spacing w:after="0"/>
        <w:jc w:val="both"/>
        <w:rPr>
          <w:rFonts w:ascii="Soberana Sans" w:hAnsi="Soberana Sans" w:cs="Arial"/>
        </w:rPr>
      </w:pPr>
    </w:p>
    <w:p w14:paraId="7272CBD8" w14:textId="77777777" w:rsidR="004F6C3E" w:rsidRDefault="004F6C3E" w:rsidP="00DE6B37">
      <w:pPr>
        <w:spacing w:after="0"/>
        <w:jc w:val="both"/>
        <w:rPr>
          <w:rFonts w:ascii="Soberana Sans" w:hAnsi="Soberana Sans" w:cs="Arial"/>
        </w:rPr>
      </w:pPr>
    </w:p>
    <w:p w14:paraId="442968C0" w14:textId="77777777" w:rsidR="004F6C3E" w:rsidRDefault="004F6C3E" w:rsidP="00DE6B37">
      <w:pPr>
        <w:spacing w:after="0"/>
        <w:jc w:val="both"/>
        <w:rPr>
          <w:rFonts w:ascii="Soberana Sans" w:hAnsi="Soberana Sans" w:cs="Arial"/>
        </w:rPr>
      </w:pPr>
    </w:p>
    <w:p w14:paraId="55D075E5" w14:textId="77777777" w:rsidR="004F6C3E" w:rsidRDefault="004F6C3E" w:rsidP="00DE6B37">
      <w:pPr>
        <w:spacing w:after="0"/>
        <w:jc w:val="both"/>
        <w:rPr>
          <w:rFonts w:ascii="Soberana Sans" w:hAnsi="Soberana Sans" w:cs="Arial"/>
        </w:rPr>
      </w:pPr>
    </w:p>
    <w:p w14:paraId="115CB584" w14:textId="77777777" w:rsidR="004F6C3E" w:rsidRDefault="004F6C3E" w:rsidP="00DE6B37">
      <w:pPr>
        <w:spacing w:after="0"/>
        <w:jc w:val="both"/>
        <w:rPr>
          <w:rFonts w:ascii="Soberana Sans" w:hAnsi="Soberana Sans" w:cs="Arial"/>
        </w:rPr>
      </w:pPr>
    </w:p>
    <w:p w14:paraId="67D62B47" w14:textId="77777777" w:rsidR="004F6C3E" w:rsidRDefault="004F6C3E" w:rsidP="00DE6B37">
      <w:pPr>
        <w:spacing w:after="0"/>
        <w:jc w:val="both"/>
        <w:rPr>
          <w:rFonts w:ascii="Soberana Sans" w:hAnsi="Soberana Sans" w:cs="Arial"/>
        </w:rPr>
      </w:pPr>
    </w:p>
    <w:p w14:paraId="29812042" w14:textId="77777777" w:rsidR="004F6C3E" w:rsidRDefault="004F6C3E" w:rsidP="00DE6B37">
      <w:pPr>
        <w:spacing w:after="0"/>
        <w:jc w:val="both"/>
        <w:rPr>
          <w:rFonts w:ascii="Soberana Sans" w:hAnsi="Soberana Sans" w:cs="Arial"/>
        </w:rPr>
      </w:pPr>
    </w:p>
    <w:p w14:paraId="1A4BB175" w14:textId="77777777" w:rsidR="004F6C3E" w:rsidRDefault="004F6C3E" w:rsidP="00DE6B37">
      <w:pPr>
        <w:spacing w:after="0"/>
        <w:jc w:val="both"/>
        <w:rPr>
          <w:rFonts w:ascii="Soberana Sans" w:hAnsi="Soberana Sans" w:cs="Arial"/>
        </w:rPr>
      </w:pPr>
    </w:p>
    <w:p w14:paraId="6307AD6E" w14:textId="3DDF392A" w:rsidR="00AB1B32" w:rsidRDefault="00AB1B32" w:rsidP="00DE6B37">
      <w:pPr>
        <w:spacing w:after="0"/>
        <w:jc w:val="both"/>
        <w:rPr>
          <w:rFonts w:ascii="Soberana Sans" w:hAnsi="Soberana Sans" w:cs="Arial"/>
        </w:rPr>
      </w:pPr>
    </w:p>
    <w:p w14:paraId="4F7331A9" w14:textId="77777777" w:rsidR="00101B4D" w:rsidRPr="000E3CD4" w:rsidRDefault="003B35BC" w:rsidP="000368B7">
      <w:pPr>
        <w:pStyle w:val="Ttulo1"/>
      </w:pPr>
      <w:bookmarkStart w:id="4" w:name="_Toc491434245"/>
      <w:r w:rsidRPr="000E3CD4">
        <w:t>FUNDAMENTO LEGAL</w:t>
      </w:r>
      <w:bookmarkEnd w:id="4"/>
    </w:p>
    <w:p w14:paraId="1144F897" w14:textId="77777777" w:rsidR="002F112B" w:rsidRPr="000E3CD4" w:rsidRDefault="002F112B" w:rsidP="00DE6B37">
      <w:pPr>
        <w:spacing w:after="0"/>
        <w:rPr>
          <w:rFonts w:ascii="Soberana Sans" w:hAnsi="Soberana Sans"/>
        </w:rPr>
      </w:pPr>
    </w:p>
    <w:p w14:paraId="1E016451" w14:textId="77777777" w:rsidR="00280D8C" w:rsidRPr="000E3CD4" w:rsidRDefault="00910467" w:rsidP="00DE6B37">
      <w:pPr>
        <w:spacing w:after="0"/>
        <w:jc w:val="both"/>
        <w:rPr>
          <w:rFonts w:ascii="Soberana Sans" w:hAnsi="Soberana Sans" w:cs="Arial"/>
          <w:strike/>
        </w:rPr>
      </w:pPr>
      <w:r>
        <w:rPr>
          <w:rFonts w:ascii="Soberana Sans" w:hAnsi="Soberana Sans" w:cs="Arial"/>
        </w:rPr>
        <w:t>Los</w:t>
      </w:r>
      <w:r w:rsidR="00CC3729" w:rsidRPr="000E3CD4">
        <w:rPr>
          <w:rFonts w:ascii="Soberana Sans" w:hAnsi="Soberana Sans" w:cs="Arial"/>
        </w:rPr>
        <w:t xml:space="preserve"> fundamento</w:t>
      </w:r>
      <w:r w:rsidR="000E3CD4">
        <w:rPr>
          <w:rFonts w:ascii="Soberana Sans" w:hAnsi="Soberana Sans" w:cs="Arial"/>
        </w:rPr>
        <w:t>s</w:t>
      </w:r>
      <w:r w:rsidR="00280D8C" w:rsidRPr="000E3CD4">
        <w:rPr>
          <w:rFonts w:ascii="Soberana Sans" w:hAnsi="Soberana Sans" w:cs="Arial"/>
        </w:rPr>
        <w:t xml:space="preserve"> </w:t>
      </w:r>
      <w:r w:rsidR="00CC3729" w:rsidRPr="000E3CD4">
        <w:rPr>
          <w:rFonts w:ascii="Soberana Sans" w:hAnsi="Soberana Sans" w:cs="Arial"/>
        </w:rPr>
        <w:t>legal</w:t>
      </w:r>
      <w:r>
        <w:rPr>
          <w:rFonts w:ascii="Soberana Sans" w:hAnsi="Soberana Sans" w:cs="Arial"/>
        </w:rPr>
        <w:t>es</w:t>
      </w:r>
      <w:r w:rsidR="00280D8C" w:rsidRPr="000E3CD4">
        <w:rPr>
          <w:rFonts w:ascii="Soberana Sans" w:hAnsi="Soberana Sans" w:cs="Arial"/>
        </w:rPr>
        <w:t xml:space="preserve"> sobre la protección de los restos humanos se encuentra</w:t>
      </w:r>
      <w:r>
        <w:rPr>
          <w:rFonts w:ascii="Soberana Sans" w:hAnsi="Soberana Sans" w:cs="Arial"/>
        </w:rPr>
        <w:t xml:space="preserve">n </w:t>
      </w:r>
      <w:r w:rsidR="00280D8C" w:rsidRPr="000E3CD4">
        <w:rPr>
          <w:rFonts w:ascii="Soberana Sans" w:hAnsi="Soberana Sans" w:cs="Arial"/>
        </w:rPr>
        <w:t>contemplado</w:t>
      </w:r>
      <w:r>
        <w:rPr>
          <w:rFonts w:ascii="Soberana Sans" w:hAnsi="Soberana Sans" w:cs="Arial"/>
        </w:rPr>
        <w:t>s</w:t>
      </w:r>
      <w:r w:rsidR="00280D8C" w:rsidRPr="000E3CD4">
        <w:rPr>
          <w:rFonts w:ascii="Soberana Sans" w:hAnsi="Soberana Sans" w:cs="Arial"/>
        </w:rPr>
        <w:t xml:space="preserve"> en</w:t>
      </w:r>
      <w:r w:rsidR="0035449E" w:rsidRPr="000E3CD4">
        <w:rPr>
          <w:rFonts w:ascii="Soberana Sans" w:hAnsi="Soberana Sans" w:cs="Arial"/>
        </w:rPr>
        <w:t>:</w:t>
      </w:r>
      <w:r w:rsidR="00280D8C" w:rsidRPr="000E3CD4">
        <w:rPr>
          <w:rFonts w:ascii="Soberana Sans" w:hAnsi="Soberana Sans" w:cs="Arial"/>
        </w:rPr>
        <w:t xml:space="preserve"> </w:t>
      </w:r>
    </w:p>
    <w:p w14:paraId="36723864" w14:textId="77777777" w:rsidR="00280D8C" w:rsidRPr="000E3CD4" w:rsidRDefault="00280D8C" w:rsidP="00BB453E">
      <w:pPr>
        <w:spacing w:after="0"/>
        <w:rPr>
          <w:rFonts w:ascii="Soberana Sans" w:hAnsi="Soberana Sans"/>
        </w:rPr>
      </w:pPr>
    </w:p>
    <w:p w14:paraId="56EA1A4F" w14:textId="77777777" w:rsidR="00AC1428" w:rsidRPr="000E3CD4" w:rsidRDefault="00AC1428" w:rsidP="00171D49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Soberana Sans" w:hAnsi="Soberana Sans" w:cs="Arial"/>
          <w:sz w:val="22"/>
          <w:szCs w:val="22"/>
        </w:rPr>
      </w:pPr>
      <w:r w:rsidRPr="000E3CD4">
        <w:rPr>
          <w:rFonts w:ascii="Soberana Sans" w:hAnsi="Soberana Sans" w:cs="Arial"/>
          <w:sz w:val="22"/>
          <w:szCs w:val="22"/>
        </w:rPr>
        <w:t>Constitución Política de los Estados Unidos Mexicanos.</w:t>
      </w:r>
    </w:p>
    <w:p w14:paraId="6E003B90" w14:textId="77777777" w:rsidR="008137BE" w:rsidRPr="000E3CD4" w:rsidRDefault="008137BE" w:rsidP="008137BE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Soberana Sans" w:hAnsi="Soberana Sans" w:cs="Arial"/>
          <w:sz w:val="22"/>
          <w:szCs w:val="22"/>
        </w:rPr>
      </w:pPr>
      <w:r w:rsidRPr="000E3CD4">
        <w:rPr>
          <w:rFonts w:ascii="Soberana Sans" w:hAnsi="Soberana Sans" w:cs="Arial"/>
          <w:sz w:val="22"/>
          <w:szCs w:val="22"/>
        </w:rPr>
        <w:t xml:space="preserve">Ley Orgánica del INAH. </w:t>
      </w:r>
    </w:p>
    <w:p w14:paraId="19F9EE9D" w14:textId="77777777" w:rsidR="003932F5" w:rsidRPr="000E3CD4" w:rsidRDefault="003932F5" w:rsidP="00171D49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Soberana Sans" w:hAnsi="Soberana Sans" w:cs="Arial"/>
          <w:sz w:val="22"/>
          <w:szCs w:val="22"/>
        </w:rPr>
      </w:pPr>
      <w:r w:rsidRPr="000E3CD4">
        <w:rPr>
          <w:rFonts w:ascii="Soberana Sans" w:hAnsi="Soberana Sans" w:cs="Arial"/>
          <w:sz w:val="22"/>
          <w:szCs w:val="22"/>
        </w:rPr>
        <w:t>Ley General de Bienes Nacionales.</w:t>
      </w:r>
    </w:p>
    <w:p w14:paraId="2443B4B5" w14:textId="77777777" w:rsidR="003932F5" w:rsidRPr="000E3CD4" w:rsidRDefault="003932F5" w:rsidP="00171D49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Soberana Sans" w:hAnsi="Soberana Sans" w:cs="Arial"/>
          <w:sz w:val="22"/>
          <w:szCs w:val="22"/>
        </w:rPr>
      </w:pPr>
      <w:r w:rsidRPr="000E3CD4">
        <w:rPr>
          <w:rFonts w:ascii="Soberana Sans" w:hAnsi="Soberana Sans" w:cs="Arial"/>
          <w:sz w:val="22"/>
          <w:szCs w:val="22"/>
        </w:rPr>
        <w:t>Ley General de Contabilidad Gubernamental.</w:t>
      </w:r>
    </w:p>
    <w:p w14:paraId="54785C05" w14:textId="77777777" w:rsidR="00AC1428" w:rsidRPr="000E3CD4" w:rsidRDefault="00AC1428" w:rsidP="00171D49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Soberana Sans" w:hAnsi="Soberana Sans" w:cs="Arial"/>
          <w:sz w:val="22"/>
          <w:szCs w:val="22"/>
        </w:rPr>
      </w:pPr>
      <w:r w:rsidRPr="000E3CD4">
        <w:rPr>
          <w:rFonts w:ascii="Soberana Sans" w:hAnsi="Soberana Sans" w:cs="Arial"/>
          <w:sz w:val="22"/>
          <w:szCs w:val="22"/>
        </w:rPr>
        <w:t>Ley Federal de Archivos.</w:t>
      </w:r>
    </w:p>
    <w:p w14:paraId="286F049C" w14:textId="77777777" w:rsidR="00AC1428" w:rsidRPr="000E3CD4" w:rsidRDefault="00AC1428" w:rsidP="00171D49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Soberana Sans" w:hAnsi="Soberana Sans" w:cs="Arial"/>
          <w:sz w:val="22"/>
          <w:szCs w:val="22"/>
        </w:rPr>
      </w:pPr>
      <w:r w:rsidRPr="000E3CD4">
        <w:rPr>
          <w:rFonts w:ascii="Soberana Sans" w:hAnsi="Soberana Sans" w:cs="Arial"/>
          <w:sz w:val="22"/>
          <w:szCs w:val="22"/>
        </w:rPr>
        <w:t>Ley Federal sobre Monumentos y Zonas Arqueológicos, Artísticos e Históricos.</w:t>
      </w:r>
    </w:p>
    <w:p w14:paraId="46109183" w14:textId="77777777" w:rsidR="003932F5" w:rsidRPr="000E3CD4" w:rsidRDefault="003932F5" w:rsidP="00171D49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Soberana Sans" w:hAnsi="Soberana Sans" w:cs="Arial"/>
          <w:sz w:val="22"/>
          <w:szCs w:val="22"/>
        </w:rPr>
      </w:pPr>
      <w:r w:rsidRPr="000E3CD4">
        <w:rPr>
          <w:rFonts w:ascii="Soberana Sans" w:hAnsi="Soberana Sans" w:cs="Arial"/>
          <w:sz w:val="22"/>
          <w:szCs w:val="22"/>
        </w:rPr>
        <w:t>Reglamento de la Ley Federal sobre Monumentos y Zonas Arqueológicos, Artísticos e Históricos.</w:t>
      </w:r>
    </w:p>
    <w:p w14:paraId="04AB3B51" w14:textId="77777777" w:rsidR="003932F5" w:rsidRPr="000E3CD4" w:rsidRDefault="003932F5" w:rsidP="00171D49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Soberana Sans" w:hAnsi="Soberana Sans" w:cs="Arial"/>
          <w:sz w:val="22"/>
          <w:szCs w:val="22"/>
        </w:rPr>
      </w:pPr>
      <w:r w:rsidRPr="000E3CD4">
        <w:rPr>
          <w:rFonts w:ascii="Soberana Sans" w:hAnsi="Soberana Sans" w:cs="Arial"/>
          <w:sz w:val="22"/>
          <w:szCs w:val="22"/>
        </w:rPr>
        <w:t xml:space="preserve">Lineamientos para la </w:t>
      </w:r>
      <w:r w:rsidR="00430533" w:rsidRPr="000E3CD4">
        <w:rPr>
          <w:rFonts w:ascii="Soberana Sans" w:hAnsi="Soberana Sans" w:cs="Arial"/>
          <w:sz w:val="22"/>
          <w:szCs w:val="22"/>
        </w:rPr>
        <w:t xml:space="preserve">Investigación Arqueológica </w:t>
      </w:r>
      <w:r w:rsidRPr="000E3CD4">
        <w:rPr>
          <w:rFonts w:ascii="Soberana Sans" w:hAnsi="Soberana Sans" w:cs="Arial"/>
          <w:sz w:val="22"/>
          <w:szCs w:val="22"/>
        </w:rPr>
        <w:t>en México</w:t>
      </w:r>
      <w:r w:rsidR="008137BE" w:rsidRPr="000E3CD4">
        <w:rPr>
          <w:rFonts w:ascii="Soberana Sans" w:hAnsi="Soberana Sans" w:cs="Arial"/>
          <w:sz w:val="22"/>
          <w:szCs w:val="22"/>
        </w:rPr>
        <w:t>.</w:t>
      </w:r>
    </w:p>
    <w:p w14:paraId="380F350B" w14:textId="77777777" w:rsidR="00AC1428" w:rsidRPr="000E3CD4" w:rsidRDefault="00AC1428" w:rsidP="00171D49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Soberana Sans" w:hAnsi="Soberana Sans" w:cs="Arial"/>
          <w:sz w:val="22"/>
          <w:szCs w:val="22"/>
        </w:rPr>
      </w:pPr>
      <w:r w:rsidRPr="000E3CD4">
        <w:rPr>
          <w:rFonts w:ascii="Soberana Sans" w:hAnsi="Soberana Sans" w:cs="Arial"/>
          <w:sz w:val="22"/>
          <w:szCs w:val="22"/>
        </w:rPr>
        <w:t>Manual Administrativo de Aplicación General en las materias de Trasparencia y de Archivos.</w:t>
      </w:r>
    </w:p>
    <w:p w14:paraId="3A72BDB0" w14:textId="77777777" w:rsidR="00AC1428" w:rsidRPr="000E3CD4" w:rsidRDefault="00AC1428" w:rsidP="00171D49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Soberana Sans" w:hAnsi="Soberana Sans" w:cs="Arial"/>
          <w:sz w:val="22"/>
          <w:szCs w:val="22"/>
        </w:rPr>
      </w:pPr>
      <w:r w:rsidRPr="000E3CD4">
        <w:rPr>
          <w:rFonts w:ascii="Soberana Sans" w:hAnsi="Soberana Sans" w:cs="Arial"/>
          <w:sz w:val="22"/>
          <w:szCs w:val="22"/>
        </w:rPr>
        <w:t>Manual de procedimientos para el manejo de colecciones y control del inventario de bienes culturales muebles.</w:t>
      </w:r>
    </w:p>
    <w:p w14:paraId="5EE3E8D8" w14:textId="77777777" w:rsidR="00AC1428" w:rsidRPr="000E3CD4" w:rsidRDefault="00AC1428" w:rsidP="00171D49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Soberana Sans" w:hAnsi="Soberana Sans" w:cs="Arial"/>
          <w:sz w:val="22"/>
          <w:szCs w:val="22"/>
        </w:rPr>
      </w:pPr>
      <w:r w:rsidRPr="000E3CD4">
        <w:rPr>
          <w:rFonts w:ascii="Soberana Sans" w:hAnsi="Soberana Sans" w:cs="Arial"/>
          <w:sz w:val="22"/>
          <w:szCs w:val="22"/>
        </w:rPr>
        <w:t>Manual General de Organización del INAH</w:t>
      </w:r>
      <w:r w:rsidR="003932F5" w:rsidRPr="000E3CD4">
        <w:rPr>
          <w:rFonts w:ascii="Soberana Sans" w:hAnsi="Soberana Sans" w:cs="Arial"/>
          <w:sz w:val="22"/>
          <w:szCs w:val="22"/>
        </w:rPr>
        <w:t xml:space="preserve"> </w:t>
      </w:r>
      <w:r w:rsidR="009C7680" w:rsidRPr="000E3CD4">
        <w:rPr>
          <w:rFonts w:ascii="Soberana Sans" w:hAnsi="Soberana Sans" w:cs="Arial"/>
          <w:sz w:val="22"/>
          <w:szCs w:val="22"/>
        </w:rPr>
        <w:t>Vigente</w:t>
      </w:r>
      <w:r w:rsidR="008137BE" w:rsidRPr="000E3CD4">
        <w:rPr>
          <w:rFonts w:ascii="Soberana Sans" w:hAnsi="Soberana Sans" w:cs="Arial"/>
          <w:sz w:val="22"/>
          <w:szCs w:val="22"/>
        </w:rPr>
        <w:t>.</w:t>
      </w:r>
    </w:p>
    <w:p w14:paraId="6868937D" w14:textId="77777777" w:rsidR="00AC1428" w:rsidRPr="000E3CD4" w:rsidRDefault="00AC1428" w:rsidP="00171D49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Soberana Sans" w:hAnsi="Soberana Sans" w:cs="Arial"/>
          <w:sz w:val="22"/>
          <w:szCs w:val="22"/>
        </w:rPr>
      </w:pPr>
      <w:r w:rsidRPr="000E3CD4">
        <w:rPr>
          <w:rFonts w:ascii="Soberana Sans" w:hAnsi="Soberana Sans" w:cs="Arial"/>
          <w:sz w:val="22"/>
          <w:szCs w:val="22"/>
        </w:rPr>
        <w:t>Normas Generales de Seguridad del Instituto Nacional de Antropología e Historia.</w:t>
      </w:r>
    </w:p>
    <w:p w14:paraId="0EEF0744" w14:textId="77777777" w:rsidR="00AC1428" w:rsidRPr="000E3CD4" w:rsidRDefault="00AC1428" w:rsidP="00171D49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Soberana Sans" w:hAnsi="Soberana Sans" w:cs="Arial"/>
          <w:sz w:val="22"/>
          <w:szCs w:val="22"/>
        </w:rPr>
      </w:pPr>
      <w:r w:rsidRPr="000E3CD4">
        <w:rPr>
          <w:rFonts w:ascii="Soberana Sans" w:hAnsi="Soberana Sans" w:cs="Arial"/>
          <w:sz w:val="22"/>
          <w:szCs w:val="22"/>
        </w:rPr>
        <w:t>Protocolos para la Conservación y Protección del Patrimonio Cultural.</w:t>
      </w:r>
    </w:p>
    <w:p w14:paraId="02F681EA" w14:textId="77777777" w:rsidR="00AC1428" w:rsidRPr="000E3CD4" w:rsidRDefault="00AC1428" w:rsidP="00DE6B37">
      <w:pPr>
        <w:spacing w:after="0"/>
        <w:jc w:val="both"/>
        <w:rPr>
          <w:rFonts w:ascii="Soberana Sans" w:hAnsi="Soberana Sans" w:cs="Arial"/>
        </w:rPr>
      </w:pPr>
    </w:p>
    <w:p w14:paraId="45E2A90D" w14:textId="77777777" w:rsidR="00910467" w:rsidRDefault="00910467" w:rsidP="00DE6B37">
      <w:pPr>
        <w:spacing w:after="0"/>
        <w:rPr>
          <w:rFonts w:ascii="Soberana Sans" w:hAnsi="Soberana Sans" w:cs="Arial"/>
          <w:b/>
        </w:rPr>
      </w:pPr>
    </w:p>
    <w:p w14:paraId="63C81451" w14:textId="77777777" w:rsidR="00101B4D" w:rsidRPr="000E3CD4" w:rsidRDefault="003B35BC" w:rsidP="000368B7">
      <w:pPr>
        <w:pStyle w:val="Ttulo1"/>
      </w:pPr>
      <w:bookmarkStart w:id="5" w:name="_Toc491434246"/>
      <w:r w:rsidRPr="000E3CD4">
        <w:t>ÁMBITO DE APLICACIÓN</w:t>
      </w:r>
      <w:bookmarkEnd w:id="5"/>
    </w:p>
    <w:p w14:paraId="0DC05AAB" w14:textId="77777777" w:rsidR="00495226" w:rsidRPr="000E3CD4" w:rsidRDefault="00495226" w:rsidP="00DE6B37">
      <w:pPr>
        <w:spacing w:after="0"/>
        <w:jc w:val="both"/>
        <w:rPr>
          <w:rFonts w:ascii="Soberana Sans" w:hAnsi="Soberana Sans" w:cs="Arial"/>
        </w:rPr>
      </w:pPr>
    </w:p>
    <w:p w14:paraId="27631389" w14:textId="79863AFB" w:rsidR="001903C7" w:rsidRPr="000E3CD4" w:rsidRDefault="003B35BC" w:rsidP="00DE6B37">
      <w:pPr>
        <w:spacing w:after="0"/>
        <w:jc w:val="both"/>
        <w:rPr>
          <w:rFonts w:ascii="Soberana Sans" w:hAnsi="Soberana Sans" w:cs="Arial"/>
        </w:rPr>
      </w:pPr>
      <w:r w:rsidRPr="000E3CD4">
        <w:rPr>
          <w:rFonts w:ascii="Soberana Sans" w:hAnsi="Soberana Sans" w:cs="Arial"/>
        </w:rPr>
        <w:t xml:space="preserve">Los </w:t>
      </w:r>
      <w:r w:rsidR="00101B4D" w:rsidRPr="000E3CD4">
        <w:rPr>
          <w:rFonts w:ascii="Soberana Sans" w:hAnsi="Soberana Sans" w:cs="Arial"/>
          <w:i/>
        </w:rPr>
        <w:t>Lineamientos</w:t>
      </w:r>
      <w:r w:rsidR="00101B4D" w:rsidRPr="000E3CD4">
        <w:rPr>
          <w:rFonts w:ascii="Soberana Sans" w:hAnsi="Soberana Sans" w:cs="Arial"/>
        </w:rPr>
        <w:t xml:space="preserve"> </w:t>
      </w:r>
      <w:r w:rsidRPr="000E3CD4">
        <w:rPr>
          <w:rFonts w:ascii="Soberana Sans" w:hAnsi="Soberana Sans" w:cs="Arial"/>
          <w:i/>
        </w:rPr>
        <w:t>G</w:t>
      </w:r>
      <w:r w:rsidR="00B51892" w:rsidRPr="000E3CD4">
        <w:rPr>
          <w:rFonts w:ascii="Soberana Sans" w:hAnsi="Soberana Sans" w:cs="Arial"/>
          <w:i/>
        </w:rPr>
        <w:t>enerales para e</w:t>
      </w:r>
      <w:r w:rsidR="00495226" w:rsidRPr="000E3CD4">
        <w:rPr>
          <w:rFonts w:ascii="Soberana Sans" w:hAnsi="Soberana Sans" w:cs="Arial"/>
          <w:i/>
        </w:rPr>
        <w:t xml:space="preserve">l Manejo </w:t>
      </w:r>
      <w:r w:rsidRPr="000E3CD4">
        <w:rPr>
          <w:rFonts w:ascii="Soberana Sans" w:hAnsi="Soberana Sans" w:cs="Arial"/>
          <w:i/>
        </w:rPr>
        <w:t xml:space="preserve">y Depósito de </w:t>
      </w:r>
      <w:r w:rsidR="00B51892" w:rsidRPr="000E3CD4">
        <w:rPr>
          <w:rFonts w:ascii="Soberana Sans" w:hAnsi="Soberana Sans" w:cs="Arial"/>
          <w:i/>
        </w:rPr>
        <w:t>Restos Humanos</w:t>
      </w:r>
      <w:r w:rsidRPr="000E3CD4">
        <w:rPr>
          <w:rFonts w:ascii="Soberana Sans" w:hAnsi="Soberana Sans" w:cs="Arial"/>
        </w:rPr>
        <w:t xml:space="preserve"> </w:t>
      </w:r>
      <w:r w:rsidR="00101B4D" w:rsidRPr="000E3CD4">
        <w:rPr>
          <w:rFonts w:ascii="Soberana Sans" w:hAnsi="Soberana Sans" w:cs="Arial"/>
        </w:rPr>
        <w:t>deben ser observados por todo el p</w:t>
      </w:r>
      <w:r w:rsidR="000132AA" w:rsidRPr="000E3CD4">
        <w:rPr>
          <w:rFonts w:ascii="Soberana Sans" w:hAnsi="Soberana Sans" w:cs="Arial"/>
        </w:rPr>
        <w:t xml:space="preserve">ersonal </w:t>
      </w:r>
      <w:r w:rsidR="00ED0B05" w:rsidRPr="000E3CD4">
        <w:rPr>
          <w:rFonts w:ascii="Soberana Sans" w:hAnsi="Soberana Sans" w:cs="Arial"/>
        </w:rPr>
        <w:t>d</w:t>
      </w:r>
      <w:r w:rsidR="000132AA" w:rsidRPr="000E3CD4">
        <w:rPr>
          <w:rFonts w:ascii="Soberana Sans" w:hAnsi="Soberana Sans" w:cs="Arial"/>
        </w:rPr>
        <w:t>el INAH</w:t>
      </w:r>
      <w:r w:rsidR="00524DE8" w:rsidRPr="000E3CD4">
        <w:rPr>
          <w:rFonts w:ascii="Soberana Sans" w:hAnsi="Soberana Sans" w:cs="Arial"/>
        </w:rPr>
        <w:t xml:space="preserve">, </w:t>
      </w:r>
      <w:r w:rsidR="00101B4D" w:rsidRPr="000E3CD4">
        <w:rPr>
          <w:rFonts w:ascii="Soberana Sans" w:hAnsi="Soberana Sans" w:cs="Arial"/>
        </w:rPr>
        <w:t>sea de estructura o de contrato</w:t>
      </w:r>
      <w:r w:rsidR="00ED0B05" w:rsidRPr="000E3CD4">
        <w:rPr>
          <w:rFonts w:ascii="Soberana Sans" w:hAnsi="Soberana Sans" w:cs="Arial"/>
        </w:rPr>
        <w:t xml:space="preserve"> independientemente de su área de adscripción</w:t>
      </w:r>
      <w:r w:rsidR="003A0F91" w:rsidRPr="000E3CD4">
        <w:rPr>
          <w:rFonts w:ascii="Soberana Sans" w:hAnsi="Soberana Sans" w:cs="Arial"/>
        </w:rPr>
        <w:t xml:space="preserve">, </w:t>
      </w:r>
      <w:r w:rsidR="009F543A">
        <w:rPr>
          <w:rFonts w:ascii="Soberana Sans" w:hAnsi="Soberana Sans" w:cs="Arial"/>
        </w:rPr>
        <w:t xml:space="preserve">asimismo promocionando su aplicación al </w:t>
      </w:r>
      <w:r w:rsidR="003A0F91" w:rsidRPr="000E3CD4">
        <w:rPr>
          <w:rFonts w:ascii="Soberana Sans" w:hAnsi="Soberana Sans" w:cs="Arial"/>
        </w:rPr>
        <w:t>personal profesional científico externo al INAH,</w:t>
      </w:r>
      <w:r w:rsidR="00ED0B05" w:rsidRPr="000E3CD4">
        <w:rPr>
          <w:rFonts w:ascii="Soberana Sans" w:hAnsi="Soberana Sans" w:cs="Arial"/>
        </w:rPr>
        <w:t xml:space="preserve"> es decir todo aquel que realice investigación </w:t>
      </w:r>
      <w:r w:rsidR="00AB7BF4" w:rsidRPr="000E3CD4">
        <w:rPr>
          <w:rFonts w:ascii="Soberana Sans" w:hAnsi="Soberana Sans" w:cs="Arial"/>
        </w:rPr>
        <w:t xml:space="preserve">con </w:t>
      </w:r>
      <w:r w:rsidR="000132AA" w:rsidRPr="000E3CD4">
        <w:rPr>
          <w:rFonts w:ascii="Soberana Sans" w:hAnsi="Soberana Sans" w:cs="Arial"/>
        </w:rPr>
        <w:t>restos humanos</w:t>
      </w:r>
      <w:r w:rsidR="00B51892" w:rsidRPr="000E3CD4">
        <w:rPr>
          <w:rFonts w:ascii="Soberana Sans" w:hAnsi="Soberana Sans" w:cs="Arial"/>
        </w:rPr>
        <w:t>.</w:t>
      </w:r>
    </w:p>
    <w:p w14:paraId="1EF13834" w14:textId="77777777" w:rsidR="00BE5B9C" w:rsidRPr="000E3CD4" w:rsidRDefault="00BE5B9C" w:rsidP="00DE6B37">
      <w:pPr>
        <w:spacing w:after="0"/>
        <w:jc w:val="both"/>
        <w:rPr>
          <w:rFonts w:ascii="Soberana Sans" w:hAnsi="Soberana Sans" w:cs="Arial"/>
        </w:rPr>
      </w:pPr>
    </w:p>
    <w:p w14:paraId="2705D6AB" w14:textId="68210C2F" w:rsidR="00101B4D" w:rsidRPr="001227BD" w:rsidRDefault="00101B4D" w:rsidP="00DE6B37">
      <w:pPr>
        <w:spacing w:after="0"/>
        <w:jc w:val="both"/>
        <w:rPr>
          <w:rFonts w:ascii="Soberana Sans" w:hAnsi="Soberana Sans" w:cs="Arial"/>
          <w:i/>
        </w:rPr>
      </w:pPr>
      <w:r w:rsidRPr="001227BD">
        <w:rPr>
          <w:rFonts w:ascii="Soberana Sans" w:hAnsi="Soberana Sans" w:cs="Arial"/>
        </w:rPr>
        <w:t>Es competencia de la Coordinaci</w:t>
      </w:r>
      <w:r w:rsidR="00891A12" w:rsidRPr="001227BD">
        <w:rPr>
          <w:rFonts w:ascii="Soberana Sans" w:hAnsi="Soberana Sans" w:cs="Arial"/>
        </w:rPr>
        <w:t>ón</w:t>
      </w:r>
      <w:r w:rsidRPr="001227BD">
        <w:rPr>
          <w:rFonts w:ascii="Soberana Sans" w:hAnsi="Soberana Sans" w:cs="Arial"/>
        </w:rPr>
        <w:t xml:space="preserve"> Nacional de </w:t>
      </w:r>
      <w:r w:rsidR="00891A12" w:rsidRPr="001227BD">
        <w:rPr>
          <w:rFonts w:ascii="Soberana Sans" w:hAnsi="Soberana Sans" w:cs="Arial"/>
        </w:rPr>
        <w:t xml:space="preserve">Antropología, Coordinación Nacional de </w:t>
      </w:r>
      <w:r w:rsidRPr="001227BD">
        <w:rPr>
          <w:rFonts w:ascii="Soberana Sans" w:hAnsi="Soberana Sans" w:cs="Arial"/>
        </w:rPr>
        <w:t>Arqueología</w:t>
      </w:r>
      <w:r w:rsidR="00891A12" w:rsidRPr="001227BD">
        <w:rPr>
          <w:rFonts w:ascii="Soberana Sans" w:hAnsi="Soberana Sans" w:cs="Arial"/>
        </w:rPr>
        <w:t>, Dirección de Antropología Física y Consejo de Arqueología</w:t>
      </w:r>
      <w:r w:rsidR="00017E54" w:rsidRPr="001227BD">
        <w:rPr>
          <w:rFonts w:ascii="Soberana Sans" w:hAnsi="Soberana Sans" w:cs="Arial"/>
        </w:rPr>
        <w:t xml:space="preserve"> </w:t>
      </w:r>
      <w:r w:rsidR="0051507E">
        <w:rPr>
          <w:rFonts w:ascii="Soberana Sans" w:hAnsi="Soberana Sans" w:cs="Arial"/>
          <w:color w:val="FF0000"/>
        </w:rPr>
        <w:t>(en adelante áreas normativas y sus dependencias</w:t>
      </w:r>
      <w:r w:rsidR="00513916" w:rsidRPr="00682A00">
        <w:rPr>
          <w:rFonts w:ascii="Soberana Sans" w:hAnsi="Soberana Sans" w:cs="Arial"/>
          <w:color w:val="FF0000"/>
        </w:rPr>
        <w:t>,</w:t>
      </w:r>
      <w:r w:rsidR="0051507E">
        <w:rPr>
          <w:rFonts w:ascii="Soberana Sans" w:hAnsi="Soberana Sans" w:cs="Arial"/>
          <w:color w:val="FF0000"/>
        </w:rPr>
        <w:t xml:space="preserve"> según sea el caso)</w:t>
      </w:r>
      <w:r w:rsidR="00891A12" w:rsidRPr="00891A12">
        <w:rPr>
          <w:rFonts w:ascii="Soberana Sans" w:hAnsi="Soberana Sans" w:cs="Arial"/>
          <w:color w:val="FF0000"/>
        </w:rPr>
        <w:t xml:space="preserve"> </w:t>
      </w:r>
      <w:r w:rsidRPr="001227BD">
        <w:rPr>
          <w:rFonts w:ascii="Soberana Sans" w:hAnsi="Soberana Sans" w:cs="Arial"/>
        </w:rPr>
        <w:t>todo lo concernient</w:t>
      </w:r>
      <w:r w:rsidR="0050669A" w:rsidRPr="001227BD">
        <w:rPr>
          <w:rFonts w:ascii="Soberana Sans" w:hAnsi="Soberana Sans" w:cs="Arial"/>
        </w:rPr>
        <w:t>e a los restos humanos</w:t>
      </w:r>
      <w:r w:rsidR="00891A12" w:rsidRPr="001227BD">
        <w:rPr>
          <w:rFonts w:ascii="Soberana Sans" w:hAnsi="Soberana Sans" w:cs="Arial"/>
        </w:rPr>
        <w:t xml:space="preserve"> procedentes de contextos paleontológicos, arqueológicos e históricos</w:t>
      </w:r>
      <w:r w:rsidR="003B249A" w:rsidRPr="001227BD">
        <w:rPr>
          <w:rFonts w:ascii="Soberana Sans" w:hAnsi="Soberana Sans" w:cs="Arial"/>
        </w:rPr>
        <w:t xml:space="preserve">; por lo tanto, tienen la </w:t>
      </w:r>
      <w:r w:rsidRPr="001227BD">
        <w:rPr>
          <w:rFonts w:ascii="Soberana Sans" w:hAnsi="Soberana Sans" w:cs="Arial"/>
        </w:rPr>
        <w:t>responsabilidad absoluta de cumpli</w:t>
      </w:r>
      <w:r w:rsidR="00B56A96" w:rsidRPr="001227BD">
        <w:rPr>
          <w:rFonts w:ascii="Soberana Sans" w:hAnsi="Soberana Sans" w:cs="Arial"/>
        </w:rPr>
        <w:t>r y hacer cumplir</w:t>
      </w:r>
      <w:r w:rsidRPr="001227BD">
        <w:rPr>
          <w:rFonts w:ascii="Soberana Sans" w:hAnsi="Soberana Sans" w:cs="Arial"/>
        </w:rPr>
        <w:t xml:space="preserve"> los presentes </w:t>
      </w:r>
      <w:r w:rsidRPr="001227BD">
        <w:rPr>
          <w:rFonts w:ascii="Soberana Sans" w:hAnsi="Soberana Sans" w:cs="Arial"/>
          <w:i/>
        </w:rPr>
        <w:t>Lineamientos</w:t>
      </w:r>
      <w:r w:rsidR="00117CF5" w:rsidRPr="001227BD">
        <w:rPr>
          <w:rFonts w:ascii="Soberana Sans" w:hAnsi="Soberana Sans" w:cs="Arial"/>
          <w:i/>
        </w:rPr>
        <w:t xml:space="preserve"> Generales</w:t>
      </w:r>
      <w:r w:rsidR="00ED0B05" w:rsidRPr="001227BD">
        <w:rPr>
          <w:rFonts w:ascii="Soberana Sans" w:hAnsi="Soberana Sans" w:cs="Arial"/>
          <w:i/>
        </w:rPr>
        <w:t xml:space="preserve">, </w:t>
      </w:r>
      <w:r w:rsidR="006A0185" w:rsidRPr="001227BD">
        <w:rPr>
          <w:rFonts w:ascii="Soberana Sans" w:hAnsi="Soberana Sans" w:cs="Arial"/>
        </w:rPr>
        <w:t>disponiendo</w:t>
      </w:r>
      <w:r w:rsidRPr="001227BD">
        <w:rPr>
          <w:rFonts w:ascii="Soberana Sans" w:hAnsi="Soberana Sans" w:cs="Arial"/>
        </w:rPr>
        <w:t xml:space="preserve"> lo necesario para que las instancias</w:t>
      </w:r>
      <w:r w:rsidR="006F41BA" w:rsidRPr="001227BD">
        <w:rPr>
          <w:rFonts w:ascii="Soberana Sans" w:hAnsi="Soberana Sans" w:cs="Arial"/>
        </w:rPr>
        <w:t xml:space="preserve"> e instituciones</w:t>
      </w:r>
      <w:r w:rsidRPr="001227BD">
        <w:rPr>
          <w:rFonts w:ascii="Soberana Sans" w:hAnsi="Soberana Sans" w:cs="Arial"/>
        </w:rPr>
        <w:t xml:space="preserve"> involucradas </w:t>
      </w:r>
      <w:r w:rsidR="008D619A" w:rsidRPr="001227BD">
        <w:rPr>
          <w:rFonts w:ascii="Soberana Sans" w:hAnsi="Soberana Sans" w:cs="Arial"/>
        </w:rPr>
        <w:t xml:space="preserve">observen y </w:t>
      </w:r>
      <w:r w:rsidR="009121D0" w:rsidRPr="001227BD">
        <w:rPr>
          <w:rFonts w:ascii="Soberana Sans" w:hAnsi="Soberana Sans" w:cs="Arial"/>
        </w:rPr>
        <w:t>vigilen</w:t>
      </w:r>
      <w:r w:rsidRPr="001227BD">
        <w:rPr>
          <w:rFonts w:ascii="Soberana Sans" w:hAnsi="Soberana Sans" w:cs="Arial"/>
        </w:rPr>
        <w:t xml:space="preserve"> que los encargados del</w:t>
      </w:r>
      <w:r w:rsidR="001849D5" w:rsidRPr="001227BD">
        <w:rPr>
          <w:rFonts w:ascii="Soberana Sans" w:hAnsi="Soberana Sans" w:cs="Arial"/>
        </w:rPr>
        <w:t xml:space="preserve"> manejo y </w:t>
      </w:r>
      <w:r w:rsidRPr="001227BD">
        <w:rPr>
          <w:rFonts w:ascii="Soberana Sans" w:hAnsi="Soberana Sans" w:cs="Arial"/>
        </w:rPr>
        <w:t>resguardo</w:t>
      </w:r>
      <w:r w:rsidR="001849D5" w:rsidRPr="001227BD">
        <w:rPr>
          <w:rFonts w:ascii="Soberana Sans" w:hAnsi="Soberana Sans" w:cs="Arial"/>
        </w:rPr>
        <w:t xml:space="preserve"> </w:t>
      </w:r>
      <w:r w:rsidR="00B51892" w:rsidRPr="001227BD">
        <w:rPr>
          <w:rFonts w:ascii="Soberana Sans" w:hAnsi="Soberana Sans" w:cs="Arial"/>
        </w:rPr>
        <w:t>sean</w:t>
      </w:r>
      <w:r w:rsidR="00F54405" w:rsidRPr="001227BD">
        <w:rPr>
          <w:rFonts w:ascii="Soberana Sans" w:hAnsi="Soberana Sans" w:cs="Arial"/>
        </w:rPr>
        <w:t>, en la medida de lo posible,</w:t>
      </w:r>
      <w:r w:rsidR="00B51892" w:rsidRPr="001227BD">
        <w:rPr>
          <w:rFonts w:ascii="Soberana Sans" w:hAnsi="Soberana Sans" w:cs="Arial"/>
        </w:rPr>
        <w:t xml:space="preserve"> investigadores antropólogos físicos</w:t>
      </w:r>
      <w:r w:rsidR="0050669A" w:rsidRPr="001227BD">
        <w:rPr>
          <w:rFonts w:ascii="Soberana Sans" w:hAnsi="Soberana Sans" w:cs="Arial"/>
        </w:rPr>
        <w:t>.</w:t>
      </w:r>
    </w:p>
    <w:p w14:paraId="2609254E" w14:textId="77777777" w:rsidR="00ED0B05" w:rsidRPr="000E3CD4" w:rsidRDefault="00ED0B05" w:rsidP="00DE6B37">
      <w:pPr>
        <w:spacing w:after="0"/>
        <w:jc w:val="both"/>
        <w:rPr>
          <w:rFonts w:ascii="Soberana Sans" w:hAnsi="Soberana Sans" w:cs="Arial"/>
        </w:rPr>
      </w:pPr>
    </w:p>
    <w:p w14:paraId="47E8EA3E" w14:textId="370FDF9F" w:rsidR="00101B4D" w:rsidRPr="005E7EEE" w:rsidRDefault="006F41BA" w:rsidP="00DE6B37">
      <w:pPr>
        <w:spacing w:after="0"/>
        <w:jc w:val="both"/>
        <w:rPr>
          <w:rFonts w:ascii="Soberana Sans" w:hAnsi="Soberana Sans" w:cs="Arial"/>
          <w:color w:val="FF0000"/>
        </w:rPr>
      </w:pPr>
      <w:r w:rsidRPr="005E7EEE">
        <w:rPr>
          <w:rFonts w:ascii="Soberana Sans" w:hAnsi="Soberana Sans" w:cs="Arial"/>
          <w:color w:val="FF0000"/>
        </w:rPr>
        <w:t xml:space="preserve">Deberá atender los presentes </w:t>
      </w:r>
      <w:r w:rsidRPr="005E7EEE">
        <w:rPr>
          <w:rFonts w:ascii="Soberana Sans" w:hAnsi="Soberana Sans" w:cs="Arial"/>
          <w:i/>
          <w:color w:val="FF0000"/>
        </w:rPr>
        <w:t>Lineamientos</w:t>
      </w:r>
      <w:r w:rsidR="00117CF5" w:rsidRPr="005E7EEE">
        <w:rPr>
          <w:rFonts w:ascii="Soberana Sans" w:hAnsi="Soberana Sans" w:cs="Arial"/>
          <w:i/>
          <w:color w:val="FF0000"/>
        </w:rPr>
        <w:t xml:space="preserve"> Generales</w:t>
      </w:r>
      <w:r w:rsidRPr="005E7EEE">
        <w:rPr>
          <w:rFonts w:ascii="Soberana Sans" w:hAnsi="Soberana Sans" w:cs="Arial"/>
          <w:i/>
          <w:color w:val="FF0000"/>
        </w:rPr>
        <w:t xml:space="preserve">, </w:t>
      </w:r>
      <w:r w:rsidRPr="005E7EEE">
        <w:rPr>
          <w:rFonts w:ascii="Soberana Sans" w:hAnsi="Soberana Sans" w:cs="Arial"/>
          <w:color w:val="FF0000"/>
        </w:rPr>
        <w:t>especialmente</w:t>
      </w:r>
      <w:r w:rsidR="003B249A" w:rsidRPr="005E7EEE">
        <w:rPr>
          <w:rFonts w:ascii="Soberana Sans" w:hAnsi="Soberana Sans" w:cs="Arial"/>
          <w:color w:val="FF0000"/>
        </w:rPr>
        <w:t>,</w:t>
      </w:r>
      <w:r w:rsidRPr="005E7EEE">
        <w:rPr>
          <w:rFonts w:ascii="Soberana Sans" w:hAnsi="Soberana Sans" w:cs="Arial"/>
          <w:color w:val="FF0000"/>
        </w:rPr>
        <w:t xml:space="preserve"> </w:t>
      </w:r>
      <w:r w:rsidR="00101B4D" w:rsidRPr="005E7EEE">
        <w:rPr>
          <w:rFonts w:ascii="Soberana Sans" w:hAnsi="Soberana Sans" w:cs="Arial"/>
          <w:color w:val="FF0000"/>
        </w:rPr>
        <w:t xml:space="preserve">el personal </w:t>
      </w:r>
      <w:r w:rsidR="001849D5" w:rsidRPr="005E7EEE">
        <w:rPr>
          <w:rFonts w:ascii="Soberana Sans" w:hAnsi="Soberana Sans" w:cs="Arial"/>
          <w:color w:val="FF0000"/>
        </w:rPr>
        <w:t xml:space="preserve">responsable </w:t>
      </w:r>
      <w:r w:rsidR="00101B4D" w:rsidRPr="005E7EEE">
        <w:rPr>
          <w:rFonts w:ascii="Soberana Sans" w:hAnsi="Soberana Sans" w:cs="Arial"/>
          <w:color w:val="FF0000"/>
        </w:rPr>
        <w:t xml:space="preserve">para la operación de </w:t>
      </w:r>
      <w:r w:rsidR="00F52D58" w:rsidRPr="005E7EEE">
        <w:rPr>
          <w:rFonts w:ascii="Soberana Sans" w:hAnsi="Soberana Sans" w:cs="Arial"/>
          <w:color w:val="FF0000"/>
        </w:rPr>
        <w:t>centros de resguardo (</w:t>
      </w:r>
      <w:r w:rsidR="00F54405" w:rsidRPr="005E7EEE">
        <w:rPr>
          <w:rFonts w:ascii="Soberana Sans" w:hAnsi="Soberana Sans" w:cs="Arial"/>
          <w:color w:val="FF0000"/>
        </w:rPr>
        <w:t xml:space="preserve">laboratorios, osteotecas, </w:t>
      </w:r>
      <w:r w:rsidR="00101B4D" w:rsidRPr="005E7EEE">
        <w:rPr>
          <w:rFonts w:ascii="Soberana Sans" w:hAnsi="Soberana Sans" w:cs="Arial"/>
          <w:color w:val="FF0000"/>
        </w:rPr>
        <w:t>depósitos, bodegas</w:t>
      </w:r>
      <w:r w:rsidR="008F1AA2" w:rsidRPr="005E7EEE">
        <w:rPr>
          <w:rFonts w:ascii="Soberana Sans" w:hAnsi="Soberana Sans" w:cs="Arial"/>
          <w:color w:val="FF0000"/>
        </w:rPr>
        <w:t>,</w:t>
      </w:r>
      <w:r w:rsidR="00B51892" w:rsidRPr="005E7EEE">
        <w:rPr>
          <w:rFonts w:ascii="Soberana Sans" w:hAnsi="Soberana Sans" w:cs="Arial"/>
          <w:color w:val="FF0000"/>
        </w:rPr>
        <w:t xml:space="preserve"> almacenes</w:t>
      </w:r>
      <w:r w:rsidR="008F1AA2" w:rsidRPr="005E7EEE">
        <w:rPr>
          <w:rFonts w:ascii="Soberana Sans" w:hAnsi="Soberana Sans" w:cs="Arial"/>
          <w:color w:val="FF0000"/>
        </w:rPr>
        <w:t xml:space="preserve"> y cualquier otro espacio que se preste a ello</w:t>
      </w:r>
      <w:r w:rsidR="00F52D58" w:rsidRPr="005E7EEE">
        <w:rPr>
          <w:rFonts w:ascii="Soberana Sans" w:hAnsi="Soberana Sans" w:cs="Arial"/>
          <w:color w:val="FF0000"/>
        </w:rPr>
        <w:t>)</w:t>
      </w:r>
      <w:r w:rsidR="00B51892" w:rsidRPr="005E7EEE">
        <w:rPr>
          <w:rFonts w:ascii="Soberana Sans" w:hAnsi="Soberana Sans" w:cs="Arial"/>
          <w:color w:val="FF0000"/>
        </w:rPr>
        <w:t xml:space="preserve"> que contengan </w:t>
      </w:r>
      <w:r w:rsidR="008F74D5" w:rsidRPr="005E7EEE">
        <w:rPr>
          <w:rFonts w:ascii="Soberana Sans" w:hAnsi="Soberana Sans" w:cs="Arial"/>
          <w:color w:val="FF0000"/>
        </w:rPr>
        <w:t>restos humanos</w:t>
      </w:r>
      <w:r w:rsidR="001A177E" w:rsidRPr="005E7EEE">
        <w:rPr>
          <w:rFonts w:ascii="Soberana Sans" w:hAnsi="Soberana Sans" w:cs="Arial"/>
          <w:color w:val="FF0000"/>
        </w:rPr>
        <w:t>.</w:t>
      </w:r>
    </w:p>
    <w:p w14:paraId="4D6F1C3F" w14:textId="77777777" w:rsidR="008F74D5" w:rsidRDefault="008F74D5" w:rsidP="00DE6B37">
      <w:pPr>
        <w:spacing w:after="0"/>
        <w:jc w:val="both"/>
        <w:rPr>
          <w:rFonts w:ascii="Soberana Sans" w:hAnsi="Soberana Sans" w:cs="Arial"/>
        </w:rPr>
      </w:pPr>
    </w:p>
    <w:p w14:paraId="3A9B80EB" w14:textId="6249BB0C" w:rsidR="00910467" w:rsidRDefault="00910467" w:rsidP="00DE6B37">
      <w:pPr>
        <w:spacing w:after="0"/>
        <w:jc w:val="both"/>
        <w:rPr>
          <w:rFonts w:ascii="Soberana Sans" w:hAnsi="Soberana Sans" w:cs="Arial"/>
        </w:rPr>
      </w:pPr>
    </w:p>
    <w:p w14:paraId="4199AEF9" w14:textId="0357B840" w:rsidR="003A67C0" w:rsidRDefault="003A67C0" w:rsidP="00DE6B37">
      <w:pPr>
        <w:spacing w:after="0"/>
        <w:jc w:val="both"/>
        <w:rPr>
          <w:rFonts w:ascii="Soberana Sans" w:hAnsi="Soberana Sans" w:cs="Arial"/>
        </w:rPr>
      </w:pPr>
    </w:p>
    <w:p w14:paraId="574433CF" w14:textId="77777777" w:rsidR="003A67C0" w:rsidRPr="000E3CD4" w:rsidRDefault="003A67C0" w:rsidP="00DE6B37">
      <w:pPr>
        <w:spacing w:after="0"/>
        <w:jc w:val="both"/>
        <w:rPr>
          <w:rFonts w:ascii="Soberana Sans" w:hAnsi="Soberana Sans" w:cs="Arial"/>
        </w:rPr>
      </w:pPr>
    </w:p>
    <w:p w14:paraId="7AAD7DA7" w14:textId="77777777" w:rsidR="00101B4D" w:rsidRPr="000E3CD4" w:rsidRDefault="003B35BC" w:rsidP="000368B7">
      <w:pPr>
        <w:pStyle w:val="Ttulo1"/>
      </w:pPr>
      <w:bookmarkStart w:id="6" w:name="_Toc491434247"/>
      <w:r w:rsidRPr="000E3CD4">
        <w:t>DISPOSICIONES GENERALES</w:t>
      </w:r>
      <w:bookmarkEnd w:id="6"/>
    </w:p>
    <w:p w14:paraId="6CBA580A" w14:textId="77777777" w:rsidR="0017255E" w:rsidRPr="000E3CD4" w:rsidRDefault="0017255E" w:rsidP="0017255E">
      <w:pPr>
        <w:spacing w:after="0" w:line="240" w:lineRule="auto"/>
        <w:rPr>
          <w:rFonts w:ascii="Soberana Sans" w:hAnsi="Soberana Sans"/>
        </w:rPr>
      </w:pPr>
    </w:p>
    <w:p w14:paraId="43D078E2" w14:textId="74782EC8" w:rsidR="00F23A78" w:rsidRPr="00696193" w:rsidRDefault="009A468C" w:rsidP="00DE6B37">
      <w:pPr>
        <w:spacing w:after="0"/>
        <w:jc w:val="both"/>
        <w:rPr>
          <w:rFonts w:ascii="Soberana Sans" w:hAnsi="Soberana Sans" w:cs="Arial"/>
          <w:strike/>
          <w:color w:val="FF0000"/>
        </w:rPr>
      </w:pPr>
      <w:r w:rsidRPr="000E3CD4">
        <w:rPr>
          <w:rFonts w:ascii="Soberana Sans" w:hAnsi="Soberana Sans" w:cs="Arial"/>
          <w:b/>
        </w:rPr>
        <w:t>PRIMERO</w:t>
      </w:r>
      <w:r w:rsidR="00BD0835" w:rsidRPr="000E3CD4">
        <w:rPr>
          <w:rFonts w:ascii="Soberana Sans" w:hAnsi="Soberana Sans" w:cs="Arial"/>
          <w:b/>
        </w:rPr>
        <w:t>.</w:t>
      </w:r>
      <w:r w:rsidR="00B66656">
        <w:rPr>
          <w:rFonts w:ascii="Soberana Sans" w:hAnsi="Soberana Sans" w:cs="Arial"/>
          <w:b/>
        </w:rPr>
        <w:t xml:space="preserve"> -</w:t>
      </w:r>
      <w:r w:rsidR="00BD0835" w:rsidRPr="000E3CD4">
        <w:rPr>
          <w:rFonts w:ascii="Soberana Sans" w:hAnsi="Soberana Sans" w:cs="Arial"/>
        </w:rPr>
        <w:t xml:space="preserve"> </w:t>
      </w:r>
      <w:r w:rsidR="005B13CD" w:rsidRPr="00A70C04">
        <w:rPr>
          <w:rFonts w:ascii="Soberana Sans" w:hAnsi="Soberana Sans" w:cs="Arial"/>
          <w:color w:val="FF0000"/>
        </w:rPr>
        <w:t xml:space="preserve">El personal de base de cada </w:t>
      </w:r>
      <w:r w:rsidR="00DB7113" w:rsidRPr="00A70C04">
        <w:rPr>
          <w:rFonts w:ascii="Soberana Sans" w:hAnsi="Soberana Sans" w:cs="Arial"/>
          <w:color w:val="FF0000"/>
        </w:rPr>
        <w:t>centro de trabajo</w:t>
      </w:r>
      <w:r w:rsidR="008A6B82" w:rsidRPr="00A70C04">
        <w:rPr>
          <w:rFonts w:ascii="Soberana Sans" w:hAnsi="Soberana Sans" w:cs="Arial"/>
          <w:color w:val="FF0000"/>
        </w:rPr>
        <w:t>, de acuerdo con sus regulaciones internas,</w:t>
      </w:r>
      <w:r w:rsidR="005B13CD" w:rsidRPr="00A70C04">
        <w:rPr>
          <w:rFonts w:ascii="Soberana Sans" w:hAnsi="Soberana Sans" w:cs="Arial"/>
          <w:color w:val="FF0000"/>
        </w:rPr>
        <w:t xml:space="preserve"> nombrará al responsable y encargado del centro de resguardo, quien</w:t>
      </w:r>
      <w:r w:rsidR="000055A0">
        <w:rPr>
          <w:rFonts w:ascii="Soberana Sans" w:hAnsi="Soberana Sans" w:cs="Arial"/>
          <w:color w:val="FF0000"/>
        </w:rPr>
        <w:t xml:space="preserve"> </w:t>
      </w:r>
      <w:r w:rsidR="005B13CD" w:rsidRPr="00A70C04">
        <w:rPr>
          <w:rFonts w:ascii="Soberana Sans" w:hAnsi="Soberana Sans" w:cs="Arial"/>
          <w:color w:val="FF0000"/>
        </w:rPr>
        <w:t xml:space="preserve">deberá ser antropólogo físico. Si el </w:t>
      </w:r>
      <w:r w:rsidR="00DB7113" w:rsidRPr="00A70C04">
        <w:rPr>
          <w:rFonts w:ascii="Soberana Sans" w:hAnsi="Soberana Sans" w:cs="Arial"/>
          <w:color w:val="FF0000"/>
        </w:rPr>
        <w:t>centro de trabajo</w:t>
      </w:r>
      <w:r w:rsidR="00696193" w:rsidRPr="00A70C04">
        <w:rPr>
          <w:rFonts w:ascii="Soberana Sans" w:hAnsi="Soberana Sans" w:cs="Arial"/>
          <w:color w:val="FF0000"/>
        </w:rPr>
        <w:t xml:space="preserve"> </w:t>
      </w:r>
      <w:r w:rsidR="005B13CD" w:rsidRPr="00A70C04">
        <w:rPr>
          <w:rFonts w:ascii="Soberana Sans" w:hAnsi="Soberana Sans" w:cs="Arial"/>
          <w:color w:val="FF0000"/>
        </w:rPr>
        <w:t>no cuenta con un antropólogo físico, se deberá nombrar a un profesional que muestre competencia, conocimiento y responsabilidad en la materia. De existir conflicto de inter</w:t>
      </w:r>
      <w:r w:rsidR="00DB7113" w:rsidRPr="00A70C04">
        <w:rPr>
          <w:rFonts w:ascii="Soberana Sans" w:hAnsi="Soberana Sans" w:cs="Arial"/>
          <w:color w:val="FF0000"/>
        </w:rPr>
        <w:t xml:space="preserve">és </w:t>
      </w:r>
      <w:r w:rsidR="005B13CD" w:rsidRPr="00A70C04">
        <w:rPr>
          <w:rFonts w:ascii="Soberana Sans" w:hAnsi="Soberana Sans" w:cs="Arial"/>
          <w:color w:val="FF0000"/>
        </w:rPr>
        <w:t>al interior del</w:t>
      </w:r>
      <w:r w:rsidR="00DB7113" w:rsidRPr="00A70C04">
        <w:rPr>
          <w:rFonts w:ascii="Soberana Sans" w:hAnsi="Soberana Sans" w:cs="Arial"/>
          <w:color w:val="FF0000"/>
        </w:rPr>
        <w:t xml:space="preserve"> centro de trabajo para</w:t>
      </w:r>
      <w:r w:rsidR="005B13CD" w:rsidRPr="00A70C04">
        <w:rPr>
          <w:rFonts w:ascii="Soberana Sans" w:hAnsi="Soberana Sans" w:cs="Arial"/>
          <w:color w:val="FF0000"/>
        </w:rPr>
        <w:t xml:space="preserve"> designar a un responsable del centro de </w:t>
      </w:r>
      <w:r w:rsidR="00696193" w:rsidRPr="00A70C04">
        <w:rPr>
          <w:rFonts w:ascii="Soberana Sans" w:hAnsi="Soberana Sans" w:cs="Arial"/>
          <w:color w:val="FF0000"/>
        </w:rPr>
        <w:t>resguardo, la</w:t>
      </w:r>
      <w:r w:rsidR="005B13CD" w:rsidRPr="00A70C04">
        <w:rPr>
          <w:rFonts w:ascii="Soberana Sans" w:hAnsi="Soberana Sans" w:cs="Arial"/>
          <w:color w:val="FF0000"/>
        </w:rPr>
        <w:t xml:space="preserve"> decisión para asignarlo será turnada a la</w:t>
      </w:r>
      <w:r w:rsidR="0020055E" w:rsidRPr="00A70C04">
        <w:rPr>
          <w:rFonts w:ascii="Soberana Sans" w:hAnsi="Soberana Sans" w:cs="Arial"/>
          <w:color w:val="FF0000"/>
        </w:rPr>
        <w:t xml:space="preserve">s </w:t>
      </w:r>
      <w:r w:rsidR="00DB7113" w:rsidRPr="00A70C04">
        <w:rPr>
          <w:rFonts w:ascii="Soberana Sans" w:hAnsi="Soberana Sans" w:cs="Arial"/>
          <w:color w:val="FF0000"/>
        </w:rPr>
        <w:t xml:space="preserve">áreas normativas correspondientes. </w:t>
      </w:r>
      <w:r w:rsidR="005B13CD" w:rsidRPr="00A70C04">
        <w:rPr>
          <w:rFonts w:ascii="Soberana Sans" w:hAnsi="Soberana Sans" w:cs="Arial"/>
          <w:color w:val="FF0000"/>
        </w:rPr>
        <w:t xml:space="preserve"> Los profesionales que se</w:t>
      </w:r>
      <w:r w:rsidR="00BE2D5D" w:rsidRPr="00A70C04">
        <w:rPr>
          <w:rFonts w:ascii="Soberana Sans" w:hAnsi="Soberana Sans" w:cs="Arial"/>
          <w:color w:val="FF0000"/>
        </w:rPr>
        <w:t xml:space="preserve"> desempeñen como</w:t>
      </w:r>
      <w:r w:rsidR="00773426" w:rsidRPr="00A70C04">
        <w:rPr>
          <w:rFonts w:ascii="Soberana Sans" w:hAnsi="Soberana Sans" w:cs="Arial"/>
          <w:color w:val="FF0000"/>
        </w:rPr>
        <w:t xml:space="preserve"> </w:t>
      </w:r>
      <w:r w:rsidR="00F36879" w:rsidRPr="00A70C04">
        <w:rPr>
          <w:rFonts w:ascii="Soberana Sans" w:hAnsi="Soberana Sans" w:cs="Arial"/>
          <w:color w:val="FF0000"/>
        </w:rPr>
        <w:t>responsables</w:t>
      </w:r>
      <w:r w:rsidR="00C06E9B" w:rsidRPr="00A70C04">
        <w:rPr>
          <w:rFonts w:ascii="Soberana Sans" w:hAnsi="Soberana Sans" w:cs="Arial"/>
          <w:color w:val="FF0000"/>
        </w:rPr>
        <w:t xml:space="preserve"> de</w:t>
      </w:r>
      <w:r w:rsidR="00773426" w:rsidRPr="00A70C04">
        <w:rPr>
          <w:rFonts w:ascii="Soberana Sans" w:hAnsi="Soberana Sans" w:cs="Arial"/>
          <w:color w:val="FF0000"/>
        </w:rPr>
        <w:t xml:space="preserve"> los</w:t>
      </w:r>
      <w:r w:rsidR="00C06E9B" w:rsidRPr="00A70C04">
        <w:rPr>
          <w:rFonts w:ascii="Soberana Sans" w:hAnsi="Soberana Sans" w:cs="Arial"/>
          <w:color w:val="FF0000"/>
        </w:rPr>
        <w:t xml:space="preserve"> restos humanos</w:t>
      </w:r>
      <w:r w:rsidR="00773426" w:rsidRPr="00A70C04">
        <w:rPr>
          <w:rFonts w:ascii="Soberana Sans" w:hAnsi="Soberana Sans" w:cs="Arial"/>
          <w:color w:val="FF0000"/>
        </w:rPr>
        <w:t>,</w:t>
      </w:r>
      <w:r w:rsidR="00C06E9B" w:rsidRPr="00A70C04">
        <w:rPr>
          <w:rFonts w:ascii="Soberana Sans" w:hAnsi="Soberana Sans" w:cs="Arial"/>
          <w:color w:val="FF0000"/>
        </w:rPr>
        <w:t xml:space="preserve"> </w:t>
      </w:r>
      <w:r w:rsidR="008A6B82" w:rsidRPr="00A70C04">
        <w:rPr>
          <w:rFonts w:ascii="Soberana Sans" w:hAnsi="Soberana Sans" w:cs="Arial"/>
          <w:color w:val="FF0000"/>
        </w:rPr>
        <w:t>deberán</w:t>
      </w:r>
      <w:r w:rsidR="00101B4D" w:rsidRPr="00A70C04">
        <w:rPr>
          <w:rFonts w:ascii="Soberana Sans" w:hAnsi="Soberana Sans" w:cs="Arial"/>
          <w:color w:val="FF0000"/>
        </w:rPr>
        <w:t xml:space="preserve"> ejecutar y garantizar el cumplimiento de los </w:t>
      </w:r>
      <w:r w:rsidR="00101B4D" w:rsidRPr="00A70C04">
        <w:rPr>
          <w:rFonts w:ascii="Soberana Sans" w:hAnsi="Soberana Sans" w:cs="Arial"/>
          <w:i/>
          <w:color w:val="FF0000"/>
        </w:rPr>
        <w:t>Lineamientos</w:t>
      </w:r>
      <w:r w:rsidR="00906B3C" w:rsidRPr="00A70C04">
        <w:rPr>
          <w:rFonts w:ascii="Soberana Sans" w:hAnsi="Soberana Sans" w:cs="Arial"/>
          <w:i/>
          <w:color w:val="FF0000"/>
        </w:rPr>
        <w:t xml:space="preserve"> Generales</w:t>
      </w:r>
      <w:r w:rsidR="00BE2D5D" w:rsidRPr="00A70C04">
        <w:rPr>
          <w:rFonts w:ascii="Soberana Sans" w:hAnsi="Soberana Sans" w:cs="Arial"/>
          <w:i/>
          <w:color w:val="FF0000"/>
        </w:rPr>
        <w:t>,</w:t>
      </w:r>
      <w:r w:rsidR="00101B4D" w:rsidRPr="00A70C04">
        <w:rPr>
          <w:rFonts w:ascii="Soberana Sans" w:hAnsi="Soberana Sans" w:cs="Arial"/>
          <w:color w:val="FF0000"/>
        </w:rPr>
        <w:t xml:space="preserve"> en cada un</w:t>
      </w:r>
      <w:r w:rsidR="00DB7113" w:rsidRPr="00A70C04">
        <w:rPr>
          <w:rFonts w:ascii="Soberana Sans" w:hAnsi="Soberana Sans" w:cs="Arial"/>
          <w:color w:val="FF0000"/>
        </w:rPr>
        <w:t>o</w:t>
      </w:r>
      <w:r w:rsidR="00101B4D" w:rsidRPr="00A70C04">
        <w:rPr>
          <w:rFonts w:ascii="Soberana Sans" w:hAnsi="Soberana Sans" w:cs="Arial"/>
          <w:color w:val="FF0000"/>
        </w:rPr>
        <w:t xml:space="preserve"> de l</w:t>
      </w:r>
      <w:r w:rsidR="00DB7113" w:rsidRPr="00A70C04">
        <w:rPr>
          <w:rFonts w:ascii="Soberana Sans" w:hAnsi="Soberana Sans" w:cs="Arial"/>
          <w:color w:val="FF0000"/>
        </w:rPr>
        <w:t xml:space="preserve">os centros de trabajo </w:t>
      </w:r>
      <w:r w:rsidR="00CA6B81" w:rsidRPr="00A70C04">
        <w:rPr>
          <w:rFonts w:ascii="Soberana Sans" w:hAnsi="Soberana Sans" w:cs="Arial"/>
          <w:color w:val="FF0000"/>
        </w:rPr>
        <w:t>del INAH</w:t>
      </w:r>
      <w:r w:rsidR="00A70C04">
        <w:rPr>
          <w:rFonts w:ascii="Soberana Sans" w:hAnsi="Soberana Sans" w:cs="Arial"/>
          <w:color w:val="FF0000"/>
        </w:rPr>
        <w:t>.</w:t>
      </w:r>
      <w:r w:rsidR="00CA6B81" w:rsidRPr="00A70C04">
        <w:rPr>
          <w:rFonts w:ascii="Soberana Sans" w:hAnsi="Soberana Sans" w:cs="Arial"/>
          <w:color w:val="FF0000"/>
        </w:rPr>
        <w:t xml:space="preserve"> </w:t>
      </w:r>
      <w:r w:rsidR="00DF0008" w:rsidRPr="00A70C04">
        <w:rPr>
          <w:rFonts w:ascii="Soberana Sans" w:hAnsi="Soberana Sans" w:cs="Arial"/>
          <w:color w:val="FF0000"/>
        </w:rPr>
        <w:t xml:space="preserve">De igual forma, </w:t>
      </w:r>
      <w:r w:rsidR="008A6B82" w:rsidRPr="00A70C04">
        <w:rPr>
          <w:rFonts w:ascii="Soberana Sans" w:hAnsi="Soberana Sans" w:cs="Arial"/>
          <w:color w:val="FF0000"/>
        </w:rPr>
        <w:t>las Coordinaciones Nacionales de A</w:t>
      </w:r>
      <w:r w:rsidR="00DB7113" w:rsidRPr="00A70C04">
        <w:rPr>
          <w:rFonts w:ascii="Soberana Sans" w:hAnsi="Soberana Sans" w:cs="Arial"/>
          <w:color w:val="FF0000"/>
        </w:rPr>
        <w:t>ntropología y A</w:t>
      </w:r>
      <w:r w:rsidR="008A6B82" w:rsidRPr="00A70C04">
        <w:rPr>
          <w:rFonts w:ascii="Soberana Sans" w:hAnsi="Soberana Sans" w:cs="Arial"/>
          <w:color w:val="FF0000"/>
        </w:rPr>
        <w:t xml:space="preserve">rqueología </w:t>
      </w:r>
      <w:r w:rsidR="00773426" w:rsidRPr="00A70C04">
        <w:rPr>
          <w:rFonts w:ascii="Soberana Sans" w:hAnsi="Soberana Sans" w:cs="Arial"/>
          <w:color w:val="FF0000"/>
        </w:rPr>
        <w:t xml:space="preserve"> </w:t>
      </w:r>
      <w:r w:rsidR="00DF0008" w:rsidRPr="00A70C04">
        <w:rPr>
          <w:rFonts w:ascii="Soberana Sans" w:hAnsi="Soberana Sans" w:cs="Arial"/>
          <w:color w:val="FF0000"/>
        </w:rPr>
        <w:t xml:space="preserve">deberán establecer los acuerdos </w:t>
      </w:r>
      <w:r w:rsidR="00BE2D5D" w:rsidRPr="00A70C04">
        <w:rPr>
          <w:rFonts w:ascii="Soberana Sans" w:hAnsi="Soberana Sans" w:cs="Arial"/>
          <w:color w:val="FF0000"/>
        </w:rPr>
        <w:t xml:space="preserve">y procedimientos </w:t>
      </w:r>
      <w:r w:rsidR="00DF0008" w:rsidRPr="00A70C04">
        <w:rPr>
          <w:rFonts w:ascii="Soberana Sans" w:hAnsi="Soberana Sans" w:cs="Arial"/>
          <w:color w:val="FF0000"/>
        </w:rPr>
        <w:t xml:space="preserve">necesarios para </w:t>
      </w:r>
      <w:r w:rsidR="00773426" w:rsidRPr="00A70C04">
        <w:rPr>
          <w:rFonts w:ascii="Soberana Sans" w:hAnsi="Soberana Sans" w:cs="Arial"/>
          <w:color w:val="FF0000"/>
        </w:rPr>
        <w:t xml:space="preserve">que </w:t>
      </w:r>
      <w:r w:rsidR="00DF0008" w:rsidRPr="00A70C04">
        <w:rPr>
          <w:rFonts w:ascii="Soberana Sans" w:hAnsi="Soberana Sans" w:cs="Arial"/>
          <w:color w:val="FF0000"/>
        </w:rPr>
        <w:t>otras instituciones</w:t>
      </w:r>
      <w:r w:rsidR="00773426" w:rsidRPr="00A70C04">
        <w:rPr>
          <w:rFonts w:ascii="Soberana Sans" w:hAnsi="Soberana Sans" w:cs="Arial"/>
          <w:color w:val="FF0000"/>
        </w:rPr>
        <w:t xml:space="preserve"> acreditadas</w:t>
      </w:r>
      <w:r w:rsidR="00DF0008" w:rsidRPr="00A70C04">
        <w:rPr>
          <w:rFonts w:ascii="Soberana Sans" w:hAnsi="Soberana Sans" w:cs="Arial"/>
          <w:color w:val="FF0000"/>
        </w:rPr>
        <w:t xml:space="preserve"> resguarden este tipo de bienes</w:t>
      </w:r>
      <w:r w:rsidR="00B50D46" w:rsidRPr="00A70C04">
        <w:rPr>
          <w:rFonts w:ascii="Soberana Sans" w:hAnsi="Soberana Sans" w:cs="Arial"/>
          <w:color w:val="FF0000"/>
        </w:rPr>
        <w:t>,</w:t>
      </w:r>
      <w:r w:rsidR="00773426" w:rsidRPr="00A70C04">
        <w:rPr>
          <w:rFonts w:ascii="Soberana Sans" w:hAnsi="Soberana Sans" w:cs="Arial"/>
          <w:color w:val="FF0000"/>
        </w:rPr>
        <w:t xml:space="preserve"> para que de esta manera se pueda dar el seguimiento correspondiente al cumplimiento de los</w:t>
      </w:r>
      <w:r w:rsidR="00C25D86" w:rsidRPr="00A70C04">
        <w:rPr>
          <w:rFonts w:ascii="Soberana Sans" w:hAnsi="Soberana Sans" w:cs="Arial"/>
          <w:color w:val="FF0000"/>
        </w:rPr>
        <w:t xml:space="preserve"> presentes</w:t>
      </w:r>
      <w:r w:rsidR="00773426" w:rsidRPr="00A70C04">
        <w:rPr>
          <w:rFonts w:ascii="Soberana Sans" w:hAnsi="Soberana Sans" w:cs="Arial"/>
          <w:color w:val="FF0000"/>
        </w:rPr>
        <w:t xml:space="preserve"> </w:t>
      </w:r>
      <w:r w:rsidR="00773426" w:rsidRPr="00A70C04">
        <w:rPr>
          <w:rFonts w:ascii="Soberana Sans" w:hAnsi="Soberana Sans" w:cs="Arial"/>
          <w:i/>
          <w:color w:val="FF0000"/>
        </w:rPr>
        <w:t>Lineamientos</w:t>
      </w:r>
      <w:r w:rsidR="00C25D86" w:rsidRPr="00A70C04">
        <w:rPr>
          <w:rFonts w:ascii="Soberana Sans" w:hAnsi="Soberana Sans" w:cs="Arial"/>
          <w:i/>
          <w:color w:val="FF0000"/>
        </w:rPr>
        <w:t xml:space="preserve"> Generales</w:t>
      </w:r>
      <w:r w:rsidR="00BE2D5D" w:rsidRPr="00A70C04">
        <w:rPr>
          <w:rFonts w:ascii="Soberana Sans" w:hAnsi="Soberana Sans" w:cs="Arial"/>
          <w:color w:val="FF0000"/>
        </w:rPr>
        <w:t>.</w:t>
      </w:r>
      <w:r w:rsidR="00B50D46" w:rsidRPr="00A70C04">
        <w:rPr>
          <w:rFonts w:ascii="Soberana Sans" w:hAnsi="Soberana Sans" w:cs="Arial"/>
          <w:color w:val="FF0000"/>
        </w:rPr>
        <w:t xml:space="preserve"> </w:t>
      </w:r>
    </w:p>
    <w:p w14:paraId="2FBA5CAE" w14:textId="77777777" w:rsidR="0017255E" w:rsidRPr="000E3CD4" w:rsidRDefault="0017255E" w:rsidP="00DE6B37">
      <w:pPr>
        <w:spacing w:after="0"/>
        <w:jc w:val="both"/>
        <w:rPr>
          <w:rFonts w:ascii="Soberana Sans" w:hAnsi="Soberana Sans" w:cs="Arial"/>
        </w:rPr>
      </w:pPr>
    </w:p>
    <w:p w14:paraId="1B824C3D" w14:textId="1395374A" w:rsidR="00101B4D" w:rsidRPr="000E3CD4" w:rsidRDefault="00E1581F" w:rsidP="00DE6B37">
      <w:pPr>
        <w:spacing w:after="0"/>
        <w:jc w:val="both"/>
        <w:rPr>
          <w:rFonts w:ascii="Soberana Sans" w:hAnsi="Soberana Sans" w:cs="Arial"/>
        </w:rPr>
      </w:pPr>
      <w:r w:rsidRPr="000E3CD4">
        <w:rPr>
          <w:rFonts w:ascii="Soberana Sans" w:hAnsi="Soberana Sans" w:cs="Arial"/>
          <w:b/>
        </w:rPr>
        <w:t>SEGUNDO</w:t>
      </w:r>
      <w:r w:rsidRPr="000E3CD4">
        <w:rPr>
          <w:rFonts w:ascii="Soberana Sans" w:hAnsi="Soberana Sans" w:cs="Arial"/>
        </w:rPr>
        <w:t>. -</w:t>
      </w:r>
      <w:r w:rsidR="00BD0835" w:rsidRPr="000E3CD4">
        <w:rPr>
          <w:rFonts w:ascii="Soberana Sans" w:hAnsi="Soberana Sans" w:cs="Arial"/>
        </w:rPr>
        <w:t xml:space="preserve"> </w:t>
      </w:r>
      <w:r w:rsidR="00101B4D" w:rsidRPr="00A70C04">
        <w:rPr>
          <w:rFonts w:ascii="Soberana Sans" w:hAnsi="Soberana Sans" w:cs="Arial"/>
          <w:color w:val="FF0000"/>
        </w:rPr>
        <w:t>El personal que actúa como responsable</w:t>
      </w:r>
      <w:r w:rsidR="008F141E" w:rsidRPr="00A70C04">
        <w:rPr>
          <w:rFonts w:ascii="Soberana Sans" w:hAnsi="Soberana Sans" w:cs="Arial"/>
          <w:color w:val="FF0000"/>
        </w:rPr>
        <w:t xml:space="preserve"> </w:t>
      </w:r>
      <w:r w:rsidR="00C25D86" w:rsidRPr="00A70C04">
        <w:rPr>
          <w:rFonts w:ascii="Soberana Sans" w:hAnsi="Soberana Sans" w:cs="Arial"/>
          <w:color w:val="FF0000"/>
        </w:rPr>
        <w:t>del</w:t>
      </w:r>
      <w:r w:rsidR="008F141E" w:rsidRPr="00A70C04">
        <w:rPr>
          <w:rFonts w:ascii="Soberana Sans" w:hAnsi="Soberana Sans" w:cs="Arial"/>
          <w:color w:val="FF0000"/>
        </w:rPr>
        <w:t xml:space="preserve"> manejo y resguardo de restos humanos</w:t>
      </w:r>
      <w:r w:rsidR="00101B4D" w:rsidRPr="00A70C04">
        <w:rPr>
          <w:rFonts w:ascii="Soberana Sans" w:hAnsi="Soberana Sans" w:cs="Arial"/>
          <w:color w:val="FF0000"/>
        </w:rPr>
        <w:t xml:space="preserve">, </w:t>
      </w:r>
      <w:r w:rsidR="00F36879" w:rsidRPr="00A70C04">
        <w:rPr>
          <w:rFonts w:ascii="Soberana Sans" w:hAnsi="Soberana Sans" w:cs="Arial"/>
          <w:color w:val="FF0000"/>
        </w:rPr>
        <w:t>reportará</w:t>
      </w:r>
      <w:r w:rsidR="00A659FF" w:rsidRPr="00A70C04">
        <w:rPr>
          <w:rFonts w:ascii="Soberana Sans" w:hAnsi="Soberana Sans" w:cs="Arial"/>
          <w:color w:val="FF0000"/>
        </w:rPr>
        <w:t xml:space="preserve"> </w:t>
      </w:r>
      <w:r w:rsidR="008F141E" w:rsidRPr="00A70C04">
        <w:rPr>
          <w:rFonts w:ascii="Soberana Sans" w:hAnsi="Soberana Sans" w:cs="Arial"/>
          <w:color w:val="FF0000"/>
        </w:rPr>
        <w:t xml:space="preserve">todo lo concerniente a </w:t>
      </w:r>
      <w:r w:rsidR="00A70C04">
        <w:rPr>
          <w:rFonts w:ascii="Soberana Sans" w:hAnsi="Soberana Sans" w:cs="Arial"/>
          <w:color w:val="FF0000"/>
        </w:rPr>
        <w:t>dichas</w:t>
      </w:r>
      <w:r w:rsidR="008F141E" w:rsidRPr="00A70C04">
        <w:rPr>
          <w:rFonts w:ascii="Soberana Sans" w:hAnsi="Soberana Sans" w:cs="Arial"/>
          <w:color w:val="FF0000"/>
        </w:rPr>
        <w:t xml:space="preserve"> actividades</w:t>
      </w:r>
      <w:r w:rsidR="008A6B82" w:rsidRPr="00A70C04">
        <w:rPr>
          <w:rFonts w:ascii="Soberana Sans" w:hAnsi="Soberana Sans" w:cs="Arial"/>
          <w:color w:val="FF0000"/>
        </w:rPr>
        <w:t xml:space="preserve"> </w:t>
      </w:r>
      <w:r w:rsidR="00A659FF" w:rsidRPr="00A70C04">
        <w:rPr>
          <w:rFonts w:ascii="Soberana Sans" w:hAnsi="Soberana Sans" w:cs="Arial"/>
          <w:color w:val="FF0000"/>
        </w:rPr>
        <w:t>a su jefe inmediato</w:t>
      </w:r>
      <w:r w:rsidR="00C25D86" w:rsidRPr="00A70C04">
        <w:rPr>
          <w:rFonts w:ascii="Soberana Sans" w:hAnsi="Soberana Sans" w:cs="Arial"/>
          <w:color w:val="FF0000"/>
        </w:rPr>
        <w:t xml:space="preserve"> </w:t>
      </w:r>
      <w:r w:rsidR="008A6B82" w:rsidRPr="00A70C04">
        <w:rPr>
          <w:rFonts w:ascii="Soberana Sans" w:hAnsi="Soberana Sans" w:cs="Arial"/>
          <w:color w:val="FF0000"/>
        </w:rPr>
        <w:t xml:space="preserve">y, en caso de ser solicitado, </w:t>
      </w:r>
      <w:r w:rsidR="00F36879" w:rsidRPr="00A70C04">
        <w:rPr>
          <w:rFonts w:ascii="Soberana Sans" w:hAnsi="Soberana Sans" w:cs="Arial"/>
          <w:color w:val="FF0000"/>
        </w:rPr>
        <w:t>a l</w:t>
      </w:r>
      <w:r w:rsidR="00825CED" w:rsidRPr="00A70C04">
        <w:rPr>
          <w:rFonts w:ascii="Soberana Sans" w:hAnsi="Soberana Sans" w:cs="Arial"/>
          <w:color w:val="FF0000"/>
        </w:rPr>
        <w:t xml:space="preserve">as </w:t>
      </w:r>
      <w:r w:rsidR="00A70C04" w:rsidRPr="00A70C04">
        <w:rPr>
          <w:rFonts w:ascii="Soberana Sans" w:hAnsi="Soberana Sans" w:cs="Arial"/>
          <w:color w:val="FF0000"/>
        </w:rPr>
        <w:t xml:space="preserve">áreas normativas correspondientes. </w:t>
      </w:r>
      <w:r w:rsidR="00825CED" w:rsidRPr="00A70C04">
        <w:rPr>
          <w:rFonts w:ascii="Soberana Sans" w:hAnsi="Soberana Sans" w:cs="Arial"/>
          <w:color w:val="FF0000"/>
        </w:rPr>
        <w:t xml:space="preserve"> </w:t>
      </w:r>
    </w:p>
    <w:p w14:paraId="4BDEA6BD" w14:textId="77777777" w:rsidR="006E779F" w:rsidRDefault="006E779F" w:rsidP="00DE6B37">
      <w:pPr>
        <w:spacing w:after="0"/>
        <w:jc w:val="both"/>
        <w:rPr>
          <w:rFonts w:ascii="Soberana Sans" w:hAnsi="Soberana Sans" w:cs="Arial"/>
          <w:b/>
        </w:rPr>
      </w:pPr>
    </w:p>
    <w:p w14:paraId="03088E56" w14:textId="04474D85" w:rsidR="0017255E" w:rsidRDefault="00E1581F" w:rsidP="00DE6B37">
      <w:pPr>
        <w:spacing w:after="0"/>
        <w:jc w:val="both"/>
        <w:rPr>
          <w:rFonts w:ascii="Soberana Sans" w:hAnsi="Soberana Sans" w:cs="Arial"/>
        </w:rPr>
      </w:pPr>
      <w:r w:rsidRPr="000E3CD4">
        <w:rPr>
          <w:rFonts w:ascii="Soberana Sans" w:hAnsi="Soberana Sans" w:cs="Arial"/>
          <w:b/>
        </w:rPr>
        <w:lastRenderedPageBreak/>
        <w:t>TERCERO</w:t>
      </w:r>
      <w:r w:rsidRPr="000E3CD4">
        <w:rPr>
          <w:rFonts w:ascii="Soberana Sans" w:hAnsi="Soberana Sans" w:cs="Arial"/>
        </w:rPr>
        <w:t xml:space="preserve">. </w:t>
      </w:r>
      <w:r w:rsidR="001731A3">
        <w:rPr>
          <w:rFonts w:ascii="Soberana Sans" w:hAnsi="Soberana Sans" w:cs="Arial"/>
        </w:rPr>
        <w:t>-</w:t>
      </w:r>
      <w:r w:rsidR="00BD0835" w:rsidRPr="000E3CD4">
        <w:rPr>
          <w:rFonts w:ascii="Soberana Sans" w:hAnsi="Soberana Sans" w:cs="Arial"/>
        </w:rPr>
        <w:t xml:space="preserve"> </w:t>
      </w:r>
      <w:r w:rsidR="008A6B82" w:rsidRPr="00B66656">
        <w:rPr>
          <w:rFonts w:ascii="Soberana Sans" w:hAnsi="Soberana Sans" w:cs="Arial"/>
          <w:color w:val="FF0000"/>
        </w:rPr>
        <w:t>Es deseable que l</w:t>
      </w:r>
      <w:r w:rsidR="007E1DCE" w:rsidRPr="00B66656">
        <w:rPr>
          <w:rFonts w:ascii="Soberana Sans" w:hAnsi="Soberana Sans" w:cs="Arial"/>
          <w:color w:val="FF0000"/>
        </w:rPr>
        <w:t>os</w:t>
      </w:r>
      <w:r w:rsidR="00101B4D" w:rsidRPr="00B66656">
        <w:rPr>
          <w:rFonts w:ascii="Soberana Sans" w:hAnsi="Soberana Sans" w:cs="Arial"/>
          <w:color w:val="FF0000"/>
        </w:rPr>
        <w:t xml:space="preserve"> </w:t>
      </w:r>
      <w:r w:rsidR="00F36879" w:rsidRPr="00B66656">
        <w:rPr>
          <w:rFonts w:ascii="Soberana Sans" w:hAnsi="Soberana Sans" w:cs="Arial"/>
          <w:color w:val="FF0000"/>
        </w:rPr>
        <w:t>responsable</w:t>
      </w:r>
      <w:r w:rsidR="007E1DCE" w:rsidRPr="00B66656">
        <w:rPr>
          <w:rFonts w:ascii="Soberana Sans" w:hAnsi="Soberana Sans" w:cs="Arial"/>
          <w:color w:val="FF0000"/>
        </w:rPr>
        <w:t>s</w:t>
      </w:r>
      <w:r w:rsidR="005F683C" w:rsidRPr="00B66656">
        <w:rPr>
          <w:rFonts w:ascii="Soberana Sans" w:hAnsi="Soberana Sans" w:cs="Arial"/>
          <w:color w:val="FF0000"/>
        </w:rPr>
        <w:t xml:space="preserve"> de</w:t>
      </w:r>
      <w:r w:rsidR="00F36879" w:rsidRPr="00B66656">
        <w:rPr>
          <w:rFonts w:ascii="Soberana Sans" w:hAnsi="Soberana Sans" w:cs="Arial"/>
          <w:color w:val="FF0000"/>
        </w:rPr>
        <w:t xml:space="preserve"> los centros de resguardo </w:t>
      </w:r>
      <w:r w:rsidR="00C06E9B" w:rsidRPr="00B66656">
        <w:rPr>
          <w:rFonts w:ascii="Soberana Sans" w:hAnsi="Soberana Sans" w:cs="Arial"/>
          <w:color w:val="FF0000"/>
        </w:rPr>
        <w:t xml:space="preserve">de </w:t>
      </w:r>
      <w:r w:rsidR="007E1DCE" w:rsidRPr="00B66656">
        <w:rPr>
          <w:rFonts w:ascii="Soberana Sans" w:hAnsi="Soberana Sans" w:cs="Arial"/>
          <w:color w:val="FF0000"/>
        </w:rPr>
        <w:t xml:space="preserve">los </w:t>
      </w:r>
      <w:r w:rsidR="00C06E9B" w:rsidRPr="00B66656">
        <w:rPr>
          <w:rFonts w:ascii="Soberana Sans" w:hAnsi="Soberana Sans" w:cs="Arial"/>
          <w:color w:val="FF0000"/>
        </w:rPr>
        <w:t>restos humanos</w:t>
      </w:r>
      <w:r w:rsidR="00101B4D" w:rsidRPr="00B66656">
        <w:rPr>
          <w:rFonts w:ascii="Soberana Sans" w:hAnsi="Soberana Sans" w:cs="Arial"/>
          <w:color w:val="FF0000"/>
        </w:rPr>
        <w:t xml:space="preserve"> </w:t>
      </w:r>
      <w:r w:rsidR="008A6B82" w:rsidRPr="00B66656">
        <w:rPr>
          <w:rFonts w:ascii="Soberana Sans" w:hAnsi="Soberana Sans" w:cs="Arial"/>
          <w:color w:val="FF0000"/>
        </w:rPr>
        <w:t xml:space="preserve">cubran </w:t>
      </w:r>
      <w:r w:rsidR="007E1DCE" w:rsidRPr="00B66656">
        <w:rPr>
          <w:rFonts w:ascii="Soberana Sans" w:hAnsi="Soberana Sans" w:cs="Arial"/>
          <w:color w:val="FF0000"/>
        </w:rPr>
        <w:t>el perfil de A</w:t>
      </w:r>
      <w:r w:rsidR="005F683C" w:rsidRPr="00B66656">
        <w:rPr>
          <w:rFonts w:ascii="Soberana Sans" w:hAnsi="Soberana Sans" w:cs="Arial"/>
          <w:color w:val="FF0000"/>
        </w:rPr>
        <w:t xml:space="preserve">ntropólogo </w:t>
      </w:r>
      <w:r w:rsidR="007E1DCE" w:rsidRPr="00B66656">
        <w:rPr>
          <w:rFonts w:ascii="Soberana Sans" w:hAnsi="Soberana Sans" w:cs="Arial"/>
          <w:color w:val="FF0000"/>
        </w:rPr>
        <w:t xml:space="preserve">Físico </w:t>
      </w:r>
      <w:r w:rsidR="00F36879" w:rsidRPr="00B66656">
        <w:rPr>
          <w:rFonts w:ascii="Soberana Sans" w:hAnsi="Soberana Sans" w:cs="Arial"/>
          <w:color w:val="FF0000"/>
        </w:rPr>
        <w:t xml:space="preserve">titulado </w:t>
      </w:r>
      <w:r w:rsidR="00B50D46" w:rsidRPr="00B66656">
        <w:rPr>
          <w:rFonts w:ascii="Soberana Sans" w:hAnsi="Soberana Sans" w:cs="Arial"/>
          <w:color w:val="FF0000"/>
        </w:rPr>
        <w:t xml:space="preserve">y </w:t>
      </w:r>
      <w:r w:rsidR="008A6B82" w:rsidRPr="00B66656">
        <w:rPr>
          <w:rFonts w:ascii="Soberana Sans" w:hAnsi="Soberana Sans" w:cs="Arial"/>
          <w:color w:val="FF0000"/>
        </w:rPr>
        <w:t>que demuestren</w:t>
      </w:r>
      <w:r w:rsidR="00101B4D" w:rsidRPr="00B66656">
        <w:rPr>
          <w:rFonts w:ascii="Soberana Sans" w:hAnsi="Soberana Sans" w:cs="Arial"/>
          <w:color w:val="FF0000"/>
        </w:rPr>
        <w:t>, a través de su trayectoria académica, capacidad y experiencia en el aná</w:t>
      </w:r>
      <w:r w:rsidR="005F683C" w:rsidRPr="00B66656">
        <w:rPr>
          <w:rFonts w:ascii="Soberana Sans" w:hAnsi="Soberana Sans" w:cs="Arial"/>
          <w:color w:val="FF0000"/>
        </w:rPr>
        <w:t xml:space="preserve">lisis de materiales </w:t>
      </w:r>
      <w:r w:rsidR="00C06E9B" w:rsidRPr="00B66656">
        <w:rPr>
          <w:rFonts w:ascii="Soberana Sans" w:hAnsi="Soberana Sans" w:cs="Arial"/>
          <w:color w:val="FF0000"/>
        </w:rPr>
        <w:t>humanos</w:t>
      </w:r>
      <w:r w:rsidR="00F24BCE" w:rsidRPr="00B66656">
        <w:rPr>
          <w:rFonts w:ascii="Soberana Sans" w:hAnsi="Soberana Sans" w:cs="Arial"/>
          <w:color w:val="FF0000"/>
        </w:rPr>
        <w:t>.</w:t>
      </w:r>
    </w:p>
    <w:p w14:paraId="5CFD00A2" w14:textId="77777777" w:rsidR="00B66656" w:rsidRPr="000E3CD4" w:rsidRDefault="00B66656" w:rsidP="00DE6B37">
      <w:pPr>
        <w:spacing w:after="0"/>
        <w:jc w:val="both"/>
        <w:rPr>
          <w:rFonts w:ascii="Soberana Sans" w:hAnsi="Soberana Sans" w:cs="Arial"/>
        </w:rPr>
      </w:pPr>
    </w:p>
    <w:p w14:paraId="7A4920F3" w14:textId="77777777" w:rsidR="00101B4D" w:rsidRDefault="00E1581F" w:rsidP="00DE6B37">
      <w:pPr>
        <w:spacing w:after="0"/>
        <w:jc w:val="both"/>
        <w:rPr>
          <w:rFonts w:ascii="Soberana Sans" w:hAnsi="Soberana Sans" w:cs="Arial"/>
          <w:i/>
        </w:rPr>
      </w:pPr>
      <w:r w:rsidRPr="000E3CD4">
        <w:rPr>
          <w:rFonts w:ascii="Soberana Sans" w:hAnsi="Soberana Sans" w:cs="Arial"/>
          <w:b/>
        </w:rPr>
        <w:t>CUARTO</w:t>
      </w:r>
      <w:r w:rsidRPr="000E3CD4">
        <w:rPr>
          <w:rFonts w:ascii="Soberana Sans" w:hAnsi="Soberana Sans" w:cs="Arial"/>
        </w:rPr>
        <w:t>. -</w:t>
      </w:r>
      <w:r w:rsidR="00BD0835" w:rsidRPr="000E3CD4">
        <w:rPr>
          <w:rFonts w:ascii="Soberana Sans" w:hAnsi="Soberana Sans" w:cs="Arial"/>
        </w:rPr>
        <w:t xml:space="preserve"> </w:t>
      </w:r>
      <w:r w:rsidR="00101B4D" w:rsidRPr="000E3CD4">
        <w:rPr>
          <w:rFonts w:ascii="Soberana Sans" w:hAnsi="Soberana Sans" w:cs="Arial"/>
        </w:rPr>
        <w:t xml:space="preserve">El </w:t>
      </w:r>
      <w:r w:rsidR="002F1726" w:rsidRPr="000E3CD4">
        <w:rPr>
          <w:rFonts w:ascii="Soberana Sans" w:hAnsi="Soberana Sans" w:cs="Arial"/>
        </w:rPr>
        <w:t>responsable</w:t>
      </w:r>
      <w:r w:rsidR="005F683C" w:rsidRPr="000E3CD4">
        <w:rPr>
          <w:rFonts w:ascii="Soberana Sans" w:hAnsi="Soberana Sans" w:cs="Arial"/>
        </w:rPr>
        <w:t xml:space="preserve"> </w:t>
      </w:r>
      <w:r w:rsidR="002F1726" w:rsidRPr="000E3CD4">
        <w:rPr>
          <w:rFonts w:ascii="Soberana Sans" w:hAnsi="Soberana Sans" w:cs="Arial"/>
        </w:rPr>
        <w:t>del centro de resguardo</w:t>
      </w:r>
      <w:r w:rsidR="00101B4D" w:rsidRPr="000E3CD4">
        <w:rPr>
          <w:rFonts w:ascii="Soberana Sans" w:hAnsi="Soberana Sans" w:cs="Arial"/>
        </w:rPr>
        <w:t xml:space="preserve"> </w:t>
      </w:r>
      <w:r w:rsidR="00A80358" w:rsidRPr="000E3CD4">
        <w:rPr>
          <w:rFonts w:ascii="Soberana Sans" w:hAnsi="Soberana Sans" w:cs="Arial"/>
        </w:rPr>
        <w:t xml:space="preserve">debe </w:t>
      </w:r>
      <w:r w:rsidR="00101B4D" w:rsidRPr="000E3CD4">
        <w:rPr>
          <w:rFonts w:ascii="Soberana Sans" w:hAnsi="Soberana Sans" w:cs="Arial"/>
        </w:rPr>
        <w:t>coordina</w:t>
      </w:r>
      <w:r w:rsidR="00A80358" w:rsidRPr="000E3CD4">
        <w:rPr>
          <w:rFonts w:ascii="Soberana Sans" w:hAnsi="Soberana Sans" w:cs="Arial"/>
        </w:rPr>
        <w:t>r</w:t>
      </w:r>
      <w:r w:rsidR="00101B4D" w:rsidRPr="000E3CD4">
        <w:rPr>
          <w:rFonts w:ascii="Soberana Sans" w:hAnsi="Soberana Sans" w:cs="Arial"/>
        </w:rPr>
        <w:t xml:space="preserve"> todo lo concerniente al manejo, destino y depó</w:t>
      </w:r>
      <w:r w:rsidR="00C06E9B" w:rsidRPr="000E3CD4">
        <w:rPr>
          <w:rFonts w:ascii="Soberana Sans" w:hAnsi="Soberana Sans" w:cs="Arial"/>
        </w:rPr>
        <w:t xml:space="preserve">sito de restos humanos </w:t>
      </w:r>
      <w:r w:rsidR="002F1726" w:rsidRPr="000E3CD4">
        <w:rPr>
          <w:rFonts w:ascii="Soberana Sans" w:hAnsi="Soberana Sans" w:cs="Arial"/>
        </w:rPr>
        <w:t>observando</w:t>
      </w:r>
      <w:r w:rsidR="001A177E" w:rsidRPr="000E3CD4">
        <w:rPr>
          <w:rFonts w:ascii="Soberana Sans" w:hAnsi="Soberana Sans" w:cs="Arial"/>
        </w:rPr>
        <w:t xml:space="preserve"> el</w:t>
      </w:r>
      <w:r w:rsidR="00101B4D" w:rsidRPr="000E3CD4">
        <w:rPr>
          <w:rFonts w:ascii="Soberana Sans" w:hAnsi="Soberana Sans" w:cs="Arial"/>
        </w:rPr>
        <w:t xml:space="preserve"> cumplimiento a los presentes </w:t>
      </w:r>
      <w:r w:rsidR="00101B4D" w:rsidRPr="000E3CD4">
        <w:rPr>
          <w:rFonts w:ascii="Soberana Sans" w:hAnsi="Soberana Sans" w:cs="Arial"/>
          <w:i/>
        </w:rPr>
        <w:t xml:space="preserve">Lineamientos Generales. </w:t>
      </w:r>
    </w:p>
    <w:p w14:paraId="47DCC06B" w14:textId="5034FE9C" w:rsidR="0017255E" w:rsidRPr="006E779F" w:rsidRDefault="0017255E" w:rsidP="00DE6B37">
      <w:pPr>
        <w:spacing w:after="0"/>
        <w:jc w:val="both"/>
        <w:rPr>
          <w:rFonts w:ascii="Soberana Sans" w:hAnsi="Soberana Sans" w:cs="Arial"/>
        </w:rPr>
      </w:pPr>
    </w:p>
    <w:p w14:paraId="7ACEA149" w14:textId="77777777" w:rsidR="00101B4D" w:rsidRDefault="00E1581F" w:rsidP="00DE6B37">
      <w:pPr>
        <w:spacing w:after="0"/>
        <w:jc w:val="both"/>
        <w:rPr>
          <w:rFonts w:ascii="Soberana Sans" w:hAnsi="Soberana Sans" w:cs="Arial"/>
        </w:rPr>
      </w:pPr>
      <w:r w:rsidRPr="000E3CD4">
        <w:rPr>
          <w:rFonts w:ascii="Soberana Sans" w:hAnsi="Soberana Sans" w:cs="Arial"/>
          <w:b/>
        </w:rPr>
        <w:t>QUINTO</w:t>
      </w:r>
      <w:r w:rsidRPr="000E3CD4">
        <w:rPr>
          <w:rFonts w:ascii="Soberana Sans" w:hAnsi="Soberana Sans" w:cs="Arial"/>
        </w:rPr>
        <w:t>. -</w:t>
      </w:r>
      <w:r w:rsidR="00571F3C" w:rsidRPr="000E3CD4">
        <w:rPr>
          <w:rFonts w:ascii="Soberana Sans" w:hAnsi="Soberana Sans" w:cs="Arial"/>
        </w:rPr>
        <w:t xml:space="preserve"> L</w:t>
      </w:r>
      <w:r w:rsidR="00101B4D" w:rsidRPr="000E3CD4">
        <w:rPr>
          <w:rFonts w:ascii="Soberana Sans" w:hAnsi="Soberana Sans" w:cs="Arial"/>
        </w:rPr>
        <w:t xml:space="preserve">os responsables </w:t>
      </w:r>
      <w:r w:rsidR="00EE5162" w:rsidRPr="000E3CD4">
        <w:rPr>
          <w:rFonts w:ascii="Soberana Sans" w:hAnsi="Soberana Sans" w:cs="Arial"/>
        </w:rPr>
        <w:t>de los centros de resguardo</w:t>
      </w:r>
      <w:r w:rsidR="004938EC" w:rsidRPr="000E3CD4">
        <w:rPr>
          <w:rFonts w:ascii="Soberana Sans" w:hAnsi="Soberana Sans" w:cs="Arial"/>
        </w:rPr>
        <w:t xml:space="preserve"> de restos humanos </w:t>
      </w:r>
      <w:r w:rsidR="00BD0835" w:rsidRPr="000E3CD4">
        <w:rPr>
          <w:rFonts w:ascii="Soberana Sans" w:hAnsi="Soberana Sans" w:cs="Arial"/>
        </w:rPr>
        <w:t xml:space="preserve">deben </w:t>
      </w:r>
      <w:r w:rsidR="0000757B" w:rsidRPr="000E3CD4">
        <w:rPr>
          <w:rFonts w:ascii="Soberana Sans" w:hAnsi="Soberana Sans" w:cs="Arial"/>
        </w:rPr>
        <w:t>asegurar</w:t>
      </w:r>
      <w:r w:rsidR="00101B4D" w:rsidRPr="000E3CD4">
        <w:rPr>
          <w:rFonts w:ascii="Soberana Sans" w:hAnsi="Soberana Sans" w:cs="Arial"/>
        </w:rPr>
        <w:t>:</w:t>
      </w:r>
    </w:p>
    <w:p w14:paraId="640E543F" w14:textId="77777777" w:rsidR="001A62BE" w:rsidRPr="000E3CD4" w:rsidRDefault="001A62BE" w:rsidP="00DE6B37">
      <w:pPr>
        <w:spacing w:after="0"/>
        <w:jc w:val="both"/>
        <w:rPr>
          <w:rFonts w:ascii="Soberana Sans" w:hAnsi="Soberana Sans" w:cs="Arial"/>
        </w:rPr>
      </w:pPr>
    </w:p>
    <w:p w14:paraId="14C2CFED" w14:textId="77777777" w:rsidR="00101B4D" w:rsidRDefault="00101B4D" w:rsidP="00171D49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Soberana Sans" w:hAnsi="Soberana Sans" w:cs="Arial"/>
          <w:sz w:val="22"/>
        </w:rPr>
      </w:pPr>
      <w:r w:rsidRPr="000E3CD4">
        <w:rPr>
          <w:rFonts w:ascii="Soberana Sans" w:hAnsi="Soberana Sans" w:cs="Arial"/>
          <w:sz w:val="22"/>
        </w:rPr>
        <w:t xml:space="preserve">La organización, control y manejo de los </w:t>
      </w:r>
      <w:r w:rsidR="00597010" w:rsidRPr="000E3CD4">
        <w:rPr>
          <w:rFonts w:ascii="Soberana Sans" w:hAnsi="Soberana Sans" w:cs="Arial"/>
          <w:sz w:val="22"/>
        </w:rPr>
        <w:t>acervos</w:t>
      </w:r>
      <w:r w:rsidRPr="000E3CD4">
        <w:rPr>
          <w:rFonts w:ascii="Soberana Sans" w:hAnsi="Soberana Sans" w:cs="Arial"/>
          <w:sz w:val="22"/>
        </w:rPr>
        <w:t>.</w:t>
      </w:r>
    </w:p>
    <w:p w14:paraId="3894CD2A" w14:textId="2DEFB250" w:rsidR="00101B4D" w:rsidRPr="00CC5126" w:rsidRDefault="00101B4D" w:rsidP="00171D49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Soberana Sans" w:hAnsi="Soberana Sans" w:cs="Arial"/>
          <w:color w:val="FF0000"/>
          <w:sz w:val="22"/>
        </w:rPr>
      </w:pPr>
      <w:r w:rsidRPr="00CC5126">
        <w:rPr>
          <w:rFonts w:ascii="Soberana Sans" w:hAnsi="Soberana Sans" w:cs="Arial"/>
          <w:color w:val="FF0000"/>
          <w:sz w:val="22"/>
        </w:rPr>
        <w:t>La integración de la documentación necesaria para la vigilancia, seguridad, traslados y gestión que ameri</w:t>
      </w:r>
      <w:r w:rsidR="00597010" w:rsidRPr="00CC5126">
        <w:rPr>
          <w:rFonts w:ascii="Soberana Sans" w:hAnsi="Soberana Sans" w:cs="Arial"/>
          <w:color w:val="FF0000"/>
          <w:sz w:val="22"/>
        </w:rPr>
        <w:t xml:space="preserve">ten los </w:t>
      </w:r>
      <w:r w:rsidR="001B65FD" w:rsidRPr="00CC5126">
        <w:rPr>
          <w:rFonts w:ascii="Soberana Sans" w:hAnsi="Soberana Sans" w:cs="Arial"/>
          <w:color w:val="FF0000"/>
          <w:sz w:val="22"/>
        </w:rPr>
        <w:t>restos humanos</w:t>
      </w:r>
      <w:r w:rsidRPr="00CC5126">
        <w:rPr>
          <w:rFonts w:ascii="Soberana Sans" w:hAnsi="Soberana Sans" w:cs="Arial"/>
          <w:color w:val="FF0000"/>
          <w:sz w:val="22"/>
        </w:rPr>
        <w:t xml:space="preserve"> que componen los acervos, en observancia a lo postulado en la</w:t>
      </w:r>
      <w:r w:rsidR="0091307F">
        <w:rPr>
          <w:rFonts w:ascii="Soberana Sans" w:hAnsi="Soberana Sans" w:cs="Arial"/>
          <w:color w:val="FF0000"/>
          <w:sz w:val="22"/>
        </w:rPr>
        <w:t>s</w:t>
      </w:r>
      <w:r w:rsidRPr="00CC5126">
        <w:rPr>
          <w:rFonts w:ascii="Soberana Sans" w:hAnsi="Soberana Sans" w:cs="Arial"/>
          <w:color w:val="FF0000"/>
          <w:sz w:val="22"/>
        </w:rPr>
        <w:t xml:space="preserve"> regulaci</w:t>
      </w:r>
      <w:r w:rsidR="0091307F">
        <w:rPr>
          <w:rFonts w:ascii="Soberana Sans" w:hAnsi="Soberana Sans" w:cs="Arial"/>
          <w:color w:val="FF0000"/>
          <w:sz w:val="22"/>
        </w:rPr>
        <w:t>ones</w:t>
      </w:r>
      <w:r w:rsidRPr="00CC5126">
        <w:rPr>
          <w:rFonts w:ascii="Soberana Sans" w:hAnsi="Soberana Sans" w:cs="Arial"/>
          <w:color w:val="FF0000"/>
          <w:sz w:val="22"/>
        </w:rPr>
        <w:t xml:space="preserve"> vigente</w:t>
      </w:r>
      <w:r w:rsidR="0091307F">
        <w:rPr>
          <w:rFonts w:ascii="Soberana Sans" w:hAnsi="Soberana Sans" w:cs="Arial"/>
          <w:color w:val="FF0000"/>
          <w:sz w:val="22"/>
        </w:rPr>
        <w:t>s</w:t>
      </w:r>
      <w:r w:rsidR="00CC5126" w:rsidRPr="00CC5126">
        <w:rPr>
          <w:rFonts w:ascii="Soberana Sans" w:hAnsi="Soberana Sans" w:cs="Arial"/>
          <w:color w:val="FF0000"/>
          <w:sz w:val="22"/>
        </w:rPr>
        <w:t xml:space="preserve"> (por ejemplo, los </w:t>
      </w:r>
      <w:r w:rsidR="005C5E92">
        <w:rPr>
          <w:rFonts w:ascii="Soberana Sans" w:hAnsi="Soberana Sans" w:cs="Arial"/>
          <w:color w:val="FF0000"/>
          <w:sz w:val="22"/>
        </w:rPr>
        <w:t>“</w:t>
      </w:r>
      <w:r w:rsidR="00CC5126" w:rsidRPr="00CC5126">
        <w:rPr>
          <w:rFonts w:ascii="Soberana Sans" w:hAnsi="Soberana Sans" w:cs="Arial"/>
          <w:i/>
          <w:color w:val="FF0000"/>
          <w:sz w:val="22"/>
        </w:rPr>
        <w:t>Lineamientos para la Investigación Arqueológica en México</w:t>
      </w:r>
      <w:r w:rsidR="005C5E92">
        <w:rPr>
          <w:rFonts w:ascii="Soberana Sans" w:hAnsi="Soberana Sans" w:cs="Arial"/>
          <w:i/>
          <w:color w:val="FF0000"/>
          <w:sz w:val="22"/>
        </w:rPr>
        <w:t>”</w:t>
      </w:r>
      <w:r w:rsidR="0091307F">
        <w:rPr>
          <w:rFonts w:ascii="Soberana Sans" w:hAnsi="Soberana Sans" w:cs="Arial"/>
          <w:i/>
          <w:color w:val="FF0000"/>
          <w:sz w:val="22"/>
        </w:rPr>
        <w:t xml:space="preserve"> </w:t>
      </w:r>
      <w:r w:rsidR="0091307F" w:rsidRPr="005C5E92">
        <w:rPr>
          <w:rFonts w:ascii="Soberana Sans" w:hAnsi="Soberana Sans" w:cs="Arial"/>
          <w:color w:val="FF0000"/>
          <w:sz w:val="22"/>
        </w:rPr>
        <w:t>y las</w:t>
      </w:r>
      <w:r w:rsidR="0091307F">
        <w:rPr>
          <w:rFonts w:ascii="Soberana Sans" w:hAnsi="Soberana Sans" w:cs="Arial"/>
          <w:i/>
          <w:color w:val="FF0000"/>
          <w:sz w:val="22"/>
        </w:rPr>
        <w:t xml:space="preserve"> </w:t>
      </w:r>
      <w:r w:rsidR="005C5E92">
        <w:rPr>
          <w:rFonts w:ascii="Soberana Sans" w:hAnsi="Soberana Sans" w:cs="Arial"/>
          <w:i/>
          <w:color w:val="FF0000"/>
          <w:sz w:val="22"/>
        </w:rPr>
        <w:t>“</w:t>
      </w:r>
      <w:r w:rsidR="0091307F">
        <w:rPr>
          <w:rFonts w:ascii="Soberana Sans" w:hAnsi="Soberana Sans" w:cs="Arial"/>
          <w:i/>
          <w:color w:val="FF0000"/>
          <w:sz w:val="22"/>
        </w:rPr>
        <w:t>Normas Generales de Seguridad del Instituto Nacional de Antropología e Historia</w:t>
      </w:r>
      <w:r w:rsidR="005C5E92">
        <w:rPr>
          <w:rFonts w:ascii="Soberana Sans" w:hAnsi="Soberana Sans" w:cs="Arial"/>
          <w:i/>
          <w:color w:val="FF0000"/>
          <w:sz w:val="22"/>
        </w:rPr>
        <w:t>”</w:t>
      </w:r>
      <w:r w:rsidR="00CC5126" w:rsidRPr="00CC5126">
        <w:rPr>
          <w:rFonts w:ascii="Soberana Sans" w:hAnsi="Soberana Sans" w:cs="Arial"/>
          <w:color w:val="FF0000"/>
          <w:sz w:val="22"/>
        </w:rPr>
        <w:t>)</w:t>
      </w:r>
      <w:r w:rsidRPr="00CC5126">
        <w:rPr>
          <w:rFonts w:ascii="Soberana Sans" w:hAnsi="Soberana Sans" w:cs="Arial"/>
          <w:color w:val="FF0000"/>
          <w:sz w:val="22"/>
        </w:rPr>
        <w:t>.</w:t>
      </w:r>
    </w:p>
    <w:p w14:paraId="02D96075" w14:textId="77777777" w:rsidR="00101B4D" w:rsidRDefault="00101B4D" w:rsidP="00171D49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Soberana Sans" w:hAnsi="Soberana Sans" w:cs="Arial"/>
          <w:sz w:val="22"/>
        </w:rPr>
      </w:pPr>
      <w:r w:rsidRPr="000E3CD4">
        <w:rPr>
          <w:rFonts w:ascii="Soberana Sans" w:hAnsi="Soberana Sans" w:cs="Arial"/>
          <w:sz w:val="22"/>
        </w:rPr>
        <w:t xml:space="preserve">La asistencia y supervisión de los </w:t>
      </w:r>
      <w:r w:rsidR="00A659FF" w:rsidRPr="000E3CD4">
        <w:rPr>
          <w:rFonts w:ascii="Soberana Sans" w:hAnsi="Soberana Sans" w:cs="Arial"/>
          <w:sz w:val="22"/>
        </w:rPr>
        <w:t xml:space="preserve">procedimientos </w:t>
      </w:r>
      <w:r w:rsidRPr="000E3CD4">
        <w:rPr>
          <w:rFonts w:ascii="Soberana Sans" w:hAnsi="Soberana Sans" w:cs="Arial"/>
          <w:sz w:val="22"/>
        </w:rPr>
        <w:t xml:space="preserve">legales y administrativos relacionados con los acervos. </w:t>
      </w:r>
    </w:p>
    <w:p w14:paraId="4ABE5AE2" w14:textId="1917F4C6" w:rsidR="006F17FC" w:rsidRDefault="00101B4D" w:rsidP="00171D49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Soberana Sans" w:hAnsi="Soberana Sans" w:cs="Arial"/>
          <w:color w:val="FF0000"/>
          <w:sz w:val="22"/>
        </w:rPr>
      </w:pPr>
      <w:r w:rsidRPr="00BA6900">
        <w:rPr>
          <w:rFonts w:ascii="Soberana Sans" w:hAnsi="Soberana Sans" w:cs="Arial"/>
          <w:color w:val="FF0000"/>
          <w:sz w:val="22"/>
        </w:rPr>
        <w:t xml:space="preserve">La </w:t>
      </w:r>
      <w:r w:rsidR="006F17FC" w:rsidRPr="00BA6900">
        <w:rPr>
          <w:rFonts w:ascii="Soberana Sans" w:hAnsi="Soberana Sans" w:cs="Arial"/>
          <w:color w:val="FF0000"/>
          <w:sz w:val="22"/>
        </w:rPr>
        <w:t xml:space="preserve">asistencia y </w:t>
      </w:r>
      <w:r w:rsidRPr="00BA6900">
        <w:rPr>
          <w:rFonts w:ascii="Soberana Sans" w:hAnsi="Soberana Sans" w:cs="Arial"/>
          <w:color w:val="FF0000"/>
          <w:sz w:val="22"/>
        </w:rPr>
        <w:t xml:space="preserve">diagnóstico </w:t>
      </w:r>
      <w:r w:rsidR="001D7A2F" w:rsidRPr="00BA6900">
        <w:rPr>
          <w:rFonts w:ascii="Soberana Sans" w:hAnsi="Soberana Sans" w:cs="Arial"/>
          <w:color w:val="FF0000"/>
          <w:sz w:val="22"/>
        </w:rPr>
        <w:t xml:space="preserve">para procurar un óptimo </w:t>
      </w:r>
      <w:r w:rsidRPr="00BA6900">
        <w:rPr>
          <w:rFonts w:ascii="Soberana Sans" w:hAnsi="Soberana Sans" w:cs="Arial"/>
          <w:color w:val="FF0000"/>
          <w:sz w:val="22"/>
        </w:rPr>
        <w:t xml:space="preserve">estado de conservación </w:t>
      </w:r>
      <w:r w:rsidR="00FB51FF" w:rsidRPr="00BA6900">
        <w:rPr>
          <w:rFonts w:ascii="Soberana Sans" w:hAnsi="Soberana Sans" w:cs="Arial"/>
          <w:color w:val="FF0000"/>
          <w:sz w:val="22"/>
        </w:rPr>
        <w:t xml:space="preserve">de los restos humanos en particular y </w:t>
      </w:r>
      <w:r w:rsidRPr="00BA6900">
        <w:rPr>
          <w:rFonts w:ascii="Soberana Sans" w:hAnsi="Soberana Sans" w:cs="Arial"/>
          <w:color w:val="FF0000"/>
          <w:sz w:val="22"/>
        </w:rPr>
        <w:t>de los acervos</w:t>
      </w:r>
      <w:r w:rsidR="00FB51FF" w:rsidRPr="00BA6900">
        <w:rPr>
          <w:rFonts w:ascii="Soberana Sans" w:hAnsi="Soberana Sans" w:cs="Arial"/>
          <w:color w:val="FF0000"/>
          <w:sz w:val="22"/>
        </w:rPr>
        <w:t xml:space="preserve"> en general</w:t>
      </w:r>
      <w:r w:rsidRPr="00BA6900">
        <w:rPr>
          <w:rFonts w:ascii="Soberana Sans" w:hAnsi="Soberana Sans" w:cs="Arial"/>
          <w:color w:val="FF0000"/>
          <w:sz w:val="22"/>
        </w:rPr>
        <w:t xml:space="preserve">. </w:t>
      </w:r>
    </w:p>
    <w:p w14:paraId="47160820" w14:textId="3342964F" w:rsidR="0051507E" w:rsidRDefault="0051507E" w:rsidP="0051507E">
      <w:pPr>
        <w:pStyle w:val="Prrafodelista"/>
        <w:spacing w:line="276" w:lineRule="auto"/>
        <w:jc w:val="both"/>
        <w:rPr>
          <w:rFonts w:ascii="Soberana Sans" w:hAnsi="Soberana Sans" w:cs="Arial"/>
          <w:color w:val="FF0000"/>
          <w:sz w:val="22"/>
        </w:rPr>
      </w:pPr>
    </w:p>
    <w:p w14:paraId="1C8D10A5" w14:textId="6AC44967" w:rsidR="0051507E" w:rsidRDefault="0051507E" w:rsidP="0051507E">
      <w:pPr>
        <w:pStyle w:val="Prrafodelista"/>
        <w:spacing w:line="276" w:lineRule="auto"/>
        <w:jc w:val="both"/>
        <w:rPr>
          <w:rFonts w:ascii="Soberana Sans" w:hAnsi="Soberana Sans" w:cs="Arial"/>
          <w:color w:val="FF0000"/>
          <w:sz w:val="22"/>
        </w:rPr>
      </w:pPr>
    </w:p>
    <w:p w14:paraId="0740EEDB" w14:textId="6117F364" w:rsidR="0051507E" w:rsidRDefault="0051507E" w:rsidP="0051507E">
      <w:pPr>
        <w:pStyle w:val="Prrafodelista"/>
        <w:spacing w:line="276" w:lineRule="auto"/>
        <w:jc w:val="both"/>
        <w:rPr>
          <w:rFonts w:ascii="Soberana Sans" w:hAnsi="Soberana Sans" w:cs="Arial"/>
          <w:color w:val="FF0000"/>
          <w:sz w:val="22"/>
        </w:rPr>
      </w:pPr>
    </w:p>
    <w:p w14:paraId="6EE12721" w14:textId="77777777" w:rsidR="0051507E" w:rsidRPr="00BA6900" w:rsidRDefault="0051507E" w:rsidP="0051507E">
      <w:pPr>
        <w:pStyle w:val="Prrafodelista"/>
        <w:spacing w:line="276" w:lineRule="auto"/>
        <w:jc w:val="both"/>
        <w:rPr>
          <w:rFonts w:ascii="Soberana Sans" w:hAnsi="Soberana Sans" w:cs="Arial"/>
          <w:color w:val="FF0000"/>
          <w:sz w:val="22"/>
        </w:rPr>
      </w:pPr>
    </w:p>
    <w:p w14:paraId="48E68C76" w14:textId="77777777" w:rsidR="00101B4D" w:rsidRDefault="006F17FC" w:rsidP="00171D49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Soberana Sans" w:hAnsi="Soberana Sans" w:cs="Arial"/>
          <w:sz w:val="22"/>
        </w:rPr>
      </w:pPr>
      <w:r w:rsidRPr="000E3CD4">
        <w:rPr>
          <w:rFonts w:ascii="Soberana Sans" w:hAnsi="Soberana Sans" w:cs="Arial"/>
        </w:rPr>
        <w:t>L</w:t>
      </w:r>
      <w:r w:rsidRPr="000E3CD4">
        <w:rPr>
          <w:rFonts w:ascii="Soberana Sans" w:hAnsi="Soberana Sans" w:cs="Arial"/>
          <w:sz w:val="22"/>
        </w:rPr>
        <w:t>a</w:t>
      </w:r>
      <w:r w:rsidR="00101B4D" w:rsidRPr="000E3CD4">
        <w:rPr>
          <w:rFonts w:ascii="Soberana Sans" w:hAnsi="Soberana Sans" w:cs="Arial"/>
          <w:sz w:val="22"/>
        </w:rPr>
        <w:t xml:space="preserve">s gestiones necesarias para dar cumplimiento a las medidas de prevención, protección, restauración y seguridad, conforme lo postulado por los </w:t>
      </w:r>
      <w:r w:rsidRPr="000E3CD4">
        <w:rPr>
          <w:rFonts w:ascii="Soberana Sans" w:hAnsi="Soberana Sans" w:cs="Arial"/>
          <w:i/>
          <w:sz w:val="22"/>
          <w:szCs w:val="22"/>
        </w:rPr>
        <w:t>“</w:t>
      </w:r>
      <w:r w:rsidR="00101B4D" w:rsidRPr="000E3CD4">
        <w:rPr>
          <w:rFonts w:ascii="Soberana Sans" w:hAnsi="Soberana Sans" w:cs="Arial"/>
          <w:i/>
          <w:sz w:val="22"/>
          <w:szCs w:val="22"/>
        </w:rPr>
        <w:t xml:space="preserve">Protocolos para la </w:t>
      </w:r>
      <w:r w:rsidRPr="000E3CD4">
        <w:rPr>
          <w:rFonts w:ascii="Soberana Sans" w:hAnsi="Soberana Sans" w:cs="Arial"/>
          <w:i/>
          <w:sz w:val="22"/>
          <w:szCs w:val="22"/>
        </w:rPr>
        <w:t xml:space="preserve">Conservación </w:t>
      </w:r>
      <w:r w:rsidR="00101B4D" w:rsidRPr="000E3CD4">
        <w:rPr>
          <w:rFonts w:ascii="Soberana Sans" w:hAnsi="Soberana Sans" w:cs="Arial"/>
          <w:i/>
          <w:sz w:val="22"/>
          <w:szCs w:val="22"/>
        </w:rPr>
        <w:t xml:space="preserve">del </w:t>
      </w:r>
      <w:r w:rsidRPr="000E3CD4">
        <w:rPr>
          <w:rFonts w:ascii="Soberana Sans" w:hAnsi="Soberana Sans" w:cs="Arial"/>
          <w:i/>
          <w:sz w:val="22"/>
          <w:szCs w:val="22"/>
        </w:rPr>
        <w:t>Patrimonio Cultural</w:t>
      </w:r>
      <w:r w:rsidR="00101B4D" w:rsidRPr="000E3CD4">
        <w:rPr>
          <w:rFonts w:ascii="Soberana Sans" w:hAnsi="Soberana Sans" w:cs="Arial"/>
          <w:sz w:val="22"/>
        </w:rPr>
        <w:t xml:space="preserve">”, y </w:t>
      </w:r>
      <w:r w:rsidRPr="000E3CD4">
        <w:rPr>
          <w:rFonts w:ascii="Soberana Sans" w:hAnsi="Soberana Sans" w:cs="Arial"/>
          <w:i/>
          <w:sz w:val="22"/>
        </w:rPr>
        <w:t>“</w:t>
      </w:r>
      <w:r w:rsidR="00101B4D" w:rsidRPr="000E3CD4">
        <w:rPr>
          <w:rFonts w:ascii="Soberana Sans" w:hAnsi="Soberana Sans" w:cs="Arial"/>
          <w:i/>
          <w:sz w:val="22"/>
        </w:rPr>
        <w:t xml:space="preserve">Normas </w:t>
      </w:r>
      <w:r w:rsidRPr="000E3CD4">
        <w:rPr>
          <w:rFonts w:ascii="Soberana Sans" w:hAnsi="Soberana Sans" w:cs="Arial"/>
          <w:i/>
          <w:sz w:val="22"/>
        </w:rPr>
        <w:t xml:space="preserve">Generales </w:t>
      </w:r>
      <w:r w:rsidR="00101B4D" w:rsidRPr="000E3CD4">
        <w:rPr>
          <w:rFonts w:ascii="Soberana Sans" w:hAnsi="Soberana Sans" w:cs="Arial"/>
          <w:i/>
          <w:sz w:val="22"/>
        </w:rPr>
        <w:t xml:space="preserve">de </w:t>
      </w:r>
      <w:r w:rsidRPr="000E3CD4">
        <w:rPr>
          <w:rFonts w:ascii="Soberana Sans" w:hAnsi="Soberana Sans" w:cs="Arial"/>
          <w:i/>
          <w:sz w:val="22"/>
        </w:rPr>
        <w:t xml:space="preserve">Seguridad </w:t>
      </w:r>
      <w:r w:rsidR="00101B4D" w:rsidRPr="000E3CD4">
        <w:rPr>
          <w:rFonts w:ascii="Soberana Sans" w:hAnsi="Soberana Sans" w:cs="Arial"/>
          <w:i/>
          <w:sz w:val="22"/>
        </w:rPr>
        <w:t>del Instituto Nacional de Antropología e Historia</w:t>
      </w:r>
      <w:r w:rsidRPr="000E3CD4">
        <w:rPr>
          <w:rFonts w:ascii="Soberana Sans" w:hAnsi="Soberana Sans" w:cs="Arial"/>
          <w:sz w:val="22"/>
        </w:rPr>
        <w:t>”</w:t>
      </w:r>
      <w:r w:rsidR="00101B4D" w:rsidRPr="000E3CD4">
        <w:rPr>
          <w:rFonts w:ascii="Soberana Sans" w:hAnsi="Soberana Sans" w:cs="Arial"/>
          <w:sz w:val="22"/>
        </w:rPr>
        <w:t xml:space="preserve"> y demás disposiciones </w:t>
      </w:r>
      <w:r w:rsidR="00A659FF" w:rsidRPr="000E3CD4">
        <w:rPr>
          <w:rFonts w:ascii="Soberana Sans" w:hAnsi="Soberana Sans" w:cs="Arial"/>
          <w:sz w:val="22"/>
        </w:rPr>
        <w:t xml:space="preserve">internas </w:t>
      </w:r>
      <w:r w:rsidRPr="000E3CD4">
        <w:rPr>
          <w:rFonts w:ascii="Soberana Sans" w:hAnsi="Soberana Sans" w:cs="Arial"/>
          <w:sz w:val="22"/>
        </w:rPr>
        <w:t>vigentes.</w:t>
      </w:r>
    </w:p>
    <w:p w14:paraId="66EE6179" w14:textId="20CDD26B" w:rsidR="00101B4D" w:rsidRPr="005C5E92" w:rsidRDefault="00425503" w:rsidP="00171D49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Soberana Sans" w:hAnsi="Soberana Sans" w:cs="Arial"/>
          <w:color w:val="FF0000"/>
          <w:sz w:val="22"/>
        </w:rPr>
      </w:pPr>
      <w:r w:rsidRPr="005C5E92">
        <w:rPr>
          <w:rFonts w:ascii="Soberana Sans" w:hAnsi="Soberana Sans" w:cs="Arial"/>
          <w:color w:val="FF0000"/>
          <w:sz w:val="22"/>
        </w:rPr>
        <w:t>La</w:t>
      </w:r>
      <w:r w:rsidR="005C5E92" w:rsidRPr="005C5E92">
        <w:rPr>
          <w:rFonts w:ascii="Soberana Sans" w:hAnsi="Soberana Sans" w:cs="Arial"/>
          <w:color w:val="FF0000"/>
          <w:sz w:val="22"/>
        </w:rPr>
        <w:t xml:space="preserve"> </w:t>
      </w:r>
      <w:r w:rsidRPr="005C5E92">
        <w:rPr>
          <w:rFonts w:ascii="Soberana Sans" w:hAnsi="Soberana Sans" w:cs="Arial"/>
          <w:color w:val="FF0000"/>
          <w:sz w:val="22"/>
        </w:rPr>
        <w:t xml:space="preserve">atención permanente y la vigilancia adecuada </w:t>
      </w:r>
      <w:r w:rsidR="00825CED" w:rsidRPr="005C5E92">
        <w:rPr>
          <w:rFonts w:ascii="Soberana Sans" w:hAnsi="Soberana Sans" w:cs="Arial"/>
          <w:color w:val="FF0000"/>
          <w:sz w:val="22"/>
        </w:rPr>
        <w:t xml:space="preserve">sobre personal procedente de </w:t>
      </w:r>
      <w:r w:rsidR="00101B4D" w:rsidRPr="005C5E92">
        <w:rPr>
          <w:rFonts w:ascii="Soberana Sans" w:hAnsi="Soberana Sans" w:cs="Arial"/>
          <w:color w:val="FF0000"/>
          <w:sz w:val="22"/>
        </w:rPr>
        <w:t xml:space="preserve">instituciones académicas externas al INAH involucradas en la investigación </w:t>
      </w:r>
      <w:r w:rsidR="007F6A57" w:rsidRPr="005C5E92">
        <w:rPr>
          <w:rFonts w:ascii="Soberana Sans" w:hAnsi="Soberana Sans" w:cs="Arial"/>
          <w:color w:val="FF0000"/>
          <w:sz w:val="22"/>
        </w:rPr>
        <w:t>de restos humanos</w:t>
      </w:r>
      <w:r w:rsidR="005C5E92" w:rsidRPr="005C5E92">
        <w:rPr>
          <w:rFonts w:ascii="Soberana Sans" w:hAnsi="Soberana Sans" w:cs="Arial"/>
          <w:color w:val="FF0000"/>
          <w:sz w:val="22"/>
        </w:rPr>
        <w:t>, as</w:t>
      </w:r>
      <w:r w:rsidR="005C5E92">
        <w:rPr>
          <w:rFonts w:ascii="Soberana Sans" w:hAnsi="Soberana Sans" w:cs="Arial"/>
          <w:color w:val="FF0000"/>
          <w:sz w:val="22"/>
        </w:rPr>
        <w:t>imismo,</w:t>
      </w:r>
      <w:r w:rsidRPr="005C5E92">
        <w:rPr>
          <w:rFonts w:ascii="Soberana Sans" w:hAnsi="Soberana Sans" w:cs="Arial"/>
          <w:color w:val="FF0000"/>
          <w:sz w:val="22"/>
        </w:rPr>
        <w:t xml:space="preserve"> será el responsable de hacer cumplir la regulación vigente. </w:t>
      </w:r>
    </w:p>
    <w:p w14:paraId="3D2DB381" w14:textId="4D43919A" w:rsidR="00557504" w:rsidRPr="00F01297" w:rsidRDefault="001030DC" w:rsidP="00171D49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Soberana Sans" w:hAnsi="Soberana Sans" w:cs="Arial"/>
          <w:color w:val="FF0000"/>
          <w:sz w:val="22"/>
        </w:rPr>
      </w:pPr>
      <w:r w:rsidRPr="00F01297">
        <w:rPr>
          <w:rFonts w:ascii="Soberana Sans" w:hAnsi="Soberana Sans" w:cs="Arial"/>
          <w:color w:val="FF0000"/>
          <w:sz w:val="22"/>
        </w:rPr>
        <w:t>La e</w:t>
      </w:r>
      <w:r w:rsidR="00446A61" w:rsidRPr="00F01297">
        <w:rPr>
          <w:rFonts w:ascii="Soberana Sans" w:hAnsi="Soberana Sans" w:cs="Arial"/>
          <w:color w:val="FF0000"/>
          <w:sz w:val="22"/>
        </w:rPr>
        <w:t>ntrega</w:t>
      </w:r>
      <w:r w:rsidRPr="00F01297">
        <w:rPr>
          <w:rFonts w:ascii="Soberana Sans" w:hAnsi="Soberana Sans" w:cs="Arial"/>
          <w:color w:val="FF0000"/>
          <w:sz w:val="22"/>
        </w:rPr>
        <w:t xml:space="preserve"> de</w:t>
      </w:r>
      <w:r w:rsidR="001D2BCE" w:rsidRPr="00F01297">
        <w:rPr>
          <w:rFonts w:ascii="Soberana Sans" w:hAnsi="Soberana Sans" w:cs="Arial"/>
          <w:color w:val="FF0000"/>
          <w:sz w:val="22"/>
        </w:rPr>
        <w:t xml:space="preserve"> los</w:t>
      </w:r>
      <w:r w:rsidR="00446A61" w:rsidRPr="00F01297">
        <w:rPr>
          <w:rFonts w:ascii="Soberana Sans" w:hAnsi="Soberana Sans" w:cs="Arial"/>
          <w:color w:val="FF0000"/>
          <w:sz w:val="22"/>
        </w:rPr>
        <w:t xml:space="preserve"> informe</w:t>
      </w:r>
      <w:r w:rsidR="001D2BCE" w:rsidRPr="00F01297">
        <w:rPr>
          <w:rFonts w:ascii="Soberana Sans" w:hAnsi="Soberana Sans" w:cs="Arial"/>
          <w:color w:val="FF0000"/>
          <w:sz w:val="22"/>
        </w:rPr>
        <w:t>s derivados de los trabajos técnicos o</w:t>
      </w:r>
      <w:r w:rsidR="00446A61" w:rsidRPr="00F01297">
        <w:rPr>
          <w:rFonts w:ascii="Soberana Sans" w:hAnsi="Soberana Sans" w:cs="Arial"/>
          <w:color w:val="FF0000"/>
          <w:sz w:val="22"/>
        </w:rPr>
        <w:t xml:space="preserve"> académico</w:t>
      </w:r>
      <w:r w:rsidR="001D2BCE" w:rsidRPr="00F01297">
        <w:rPr>
          <w:rFonts w:ascii="Soberana Sans" w:hAnsi="Soberana Sans" w:cs="Arial"/>
          <w:color w:val="FF0000"/>
          <w:sz w:val="22"/>
        </w:rPr>
        <w:t>s</w:t>
      </w:r>
      <w:r w:rsidR="00B27E87" w:rsidRPr="00F01297">
        <w:rPr>
          <w:rFonts w:ascii="Soberana Sans" w:hAnsi="Soberana Sans" w:cs="Arial"/>
          <w:color w:val="FF0000"/>
          <w:sz w:val="22"/>
        </w:rPr>
        <w:t xml:space="preserve"> a su jefe </w:t>
      </w:r>
      <w:r w:rsidR="00425503" w:rsidRPr="00F01297">
        <w:rPr>
          <w:rFonts w:ascii="Soberana Sans" w:hAnsi="Soberana Sans" w:cs="Arial"/>
          <w:color w:val="FF0000"/>
          <w:sz w:val="22"/>
        </w:rPr>
        <w:t>inmediato</w:t>
      </w:r>
      <w:r w:rsidR="001D2BCE" w:rsidRPr="00F01297">
        <w:rPr>
          <w:rFonts w:ascii="Soberana Sans" w:hAnsi="Soberana Sans" w:cs="Arial"/>
          <w:color w:val="FF0000"/>
          <w:sz w:val="22"/>
        </w:rPr>
        <w:t xml:space="preserve"> o a las áreas normativas correspondientes </w:t>
      </w:r>
      <w:r w:rsidR="007F6A57" w:rsidRPr="00F01297">
        <w:rPr>
          <w:rFonts w:ascii="Soberana Sans" w:hAnsi="Soberana Sans" w:cs="Arial"/>
          <w:color w:val="FF0000"/>
          <w:sz w:val="22"/>
        </w:rPr>
        <w:t>en obediencia a la</w:t>
      </w:r>
      <w:r w:rsidR="001D2BCE" w:rsidRPr="00F01297">
        <w:rPr>
          <w:rFonts w:ascii="Soberana Sans" w:hAnsi="Soberana Sans" w:cs="Arial"/>
          <w:color w:val="FF0000"/>
          <w:sz w:val="22"/>
        </w:rPr>
        <w:t>s</w:t>
      </w:r>
      <w:r w:rsidR="007F6A57" w:rsidRPr="00F01297">
        <w:rPr>
          <w:rFonts w:ascii="Soberana Sans" w:hAnsi="Soberana Sans" w:cs="Arial"/>
          <w:color w:val="FF0000"/>
          <w:sz w:val="22"/>
        </w:rPr>
        <w:t xml:space="preserve"> regulaci</w:t>
      </w:r>
      <w:r w:rsidR="001D2BCE" w:rsidRPr="00F01297">
        <w:rPr>
          <w:rFonts w:ascii="Soberana Sans" w:hAnsi="Soberana Sans" w:cs="Arial"/>
          <w:color w:val="FF0000"/>
          <w:sz w:val="22"/>
        </w:rPr>
        <w:t>ones vigentes</w:t>
      </w:r>
      <w:r w:rsidR="00F01297" w:rsidRPr="00F01297">
        <w:rPr>
          <w:rFonts w:ascii="Soberana Sans" w:hAnsi="Soberana Sans" w:cs="Arial"/>
          <w:color w:val="FF0000"/>
          <w:sz w:val="22"/>
        </w:rPr>
        <w:t xml:space="preserve"> </w:t>
      </w:r>
      <w:r w:rsidR="007F6A57" w:rsidRPr="00F01297">
        <w:rPr>
          <w:rFonts w:ascii="Soberana Sans" w:hAnsi="Soberana Sans" w:cs="Arial"/>
          <w:color w:val="FF0000"/>
          <w:sz w:val="22"/>
        </w:rPr>
        <w:t xml:space="preserve">del INAH. </w:t>
      </w:r>
    </w:p>
    <w:p w14:paraId="1D4C3A0D" w14:textId="77777777" w:rsidR="0017255E" w:rsidRPr="000E3CD4" w:rsidRDefault="0017255E" w:rsidP="0017255E">
      <w:pPr>
        <w:pStyle w:val="Prrafodelista"/>
        <w:spacing w:line="276" w:lineRule="auto"/>
        <w:jc w:val="both"/>
        <w:rPr>
          <w:rFonts w:ascii="Soberana Sans" w:hAnsi="Soberana Sans" w:cs="Arial"/>
          <w:sz w:val="22"/>
        </w:rPr>
      </w:pPr>
    </w:p>
    <w:p w14:paraId="105BC491" w14:textId="0A9C1EDF" w:rsidR="0074409C" w:rsidRPr="000E3CD4" w:rsidRDefault="009A468C" w:rsidP="00DE6B37">
      <w:pPr>
        <w:spacing w:after="0"/>
        <w:jc w:val="both"/>
        <w:rPr>
          <w:rFonts w:ascii="Soberana Sans" w:hAnsi="Soberana Sans" w:cs="Arial"/>
        </w:rPr>
      </w:pPr>
      <w:r w:rsidRPr="000E3CD4">
        <w:rPr>
          <w:rFonts w:ascii="Soberana Sans" w:hAnsi="Soberana Sans" w:cs="Arial"/>
          <w:b/>
        </w:rPr>
        <w:t>SEXTO</w:t>
      </w:r>
      <w:r w:rsidRPr="000E3CD4">
        <w:rPr>
          <w:rFonts w:ascii="Soberana Sans" w:hAnsi="Soberana Sans" w:cs="Arial"/>
        </w:rPr>
        <w:t>.</w:t>
      </w:r>
      <w:r w:rsidR="008517C0">
        <w:rPr>
          <w:rFonts w:ascii="Soberana Sans" w:hAnsi="Soberana Sans" w:cs="Arial"/>
        </w:rPr>
        <w:t xml:space="preserve"> -</w:t>
      </w:r>
      <w:r w:rsidRPr="000E3CD4">
        <w:rPr>
          <w:rFonts w:ascii="Soberana Sans" w:hAnsi="Soberana Sans" w:cs="Arial"/>
        </w:rPr>
        <w:t xml:space="preserve"> </w:t>
      </w:r>
      <w:r w:rsidR="0086282A" w:rsidRPr="000E3CD4">
        <w:rPr>
          <w:rFonts w:ascii="Soberana Sans" w:hAnsi="Soberana Sans" w:cs="Arial"/>
        </w:rPr>
        <w:t xml:space="preserve">Los </w:t>
      </w:r>
      <w:r w:rsidRPr="000E3CD4">
        <w:rPr>
          <w:rFonts w:ascii="Soberana Sans" w:hAnsi="Soberana Sans" w:cs="Arial"/>
        </w:rPr>
        <w:t xml:space="preserve">espacios </w:t>
      </w:r>
      <w:r w:rsidR="005C66D7" w:rsidRPr="000E3CD4">
        <w:rPr>
          <w:rFonts w:ascii="Soberana Sans" w:hAnsi="Soberana Sans" w:cs="Arial"/>
        </w:rPr>
        <w:t xml:space="preserve">destinados al resguardo de los restos humanos </w:t>
      </w:r>
      <w:r w:rsidR="0086282A" w:rsidRPr="000E3CD4">
        <w:rPr>
          <w:rFonts w:ascii="Soberana Sans" w:hAnsi="Soberana Sans" w:cs="Arial"/>
        </w:rPr>
        <w:t xml:space="preserve">deberán </w:t>
      </w:r>
      <w:r w:rsidR="00101B4D" w:rsidRPr="000E3CD4">
        <w:rPr>
          <w:rFonts w:ascii="Soberana Sans" w:hAnsi="Soberana Sans" w:cs="Arial"/>
        </w:rPr>
        <w:t xml:space="preserve">garantizar </w:t>
      </w:r>
      <w:r w:rsidR="0086282A" w:rsidRPr="000E3CD4">
        <w:rPr>
          <w:rFonts w:ascii="Soberana Sans" w:hAnsi="Soberana Sans" w:cs="Arial"/>
        </w:rPr>
        <w:t>la</w:t>
      </w:r>
      <w:r w:rsidR="00101B4D" w:rsidRPr="000E3CD4">
        <w:rPr>
          <w:rFonts w:ascii="Soberana Sans" w:hAnsi="Soberana Sans" w:cs="Arial"/>
        </w:rPr>
        <w:t xml:space="preserve"> integridad física</w:t>
      </w:r>
      <w:r w:rsidR="0086282A" w:rsidRPr="000E3CD4">
        <w:rPr>
          <w:rFonts w:ascii="Soberana Sans" w:hAnsi="Soberana Sans" w:cs="Arial"/>
        </w:rPr>
        <w:t xml:space="preserve"> de los </w:t>
      </w:r>
      <w:r w:rsidR="001B65FD" w:rsidRPr="000E3CD4">
        <w:rPr>
          <w:rFonts w:ascii="Soberana Sans" w:hAnsi="Soberana Sans" w:cs="Arial"/>
        </w:rPr>
        <w:t xml:space="preserve">materiales </w:t>
      </w:r>
      <w:r w:rsidR="0086282A" w:rsidRPr="000E3CD4">
        <w:rPr>
          <w:rFonts w:ascii="Soberana Sans" w:hAnsi="Soberana Sans" w:cs="Arial"/>
        </w:rPr>
        <w:t xml:space="preserve">en armonía con los </w:t>
      </w:r>
      <w:r w:rsidR="005824F3" w:rsidRPr="000E3CD4">
        <w:rPr>
          <w:rFonts w:ascii="Soberana Sans" w:hAnsi="Soberana Sans" w:cs="Arial"/>
        </w:rPr>
        <w:t>“</w:t>
      </w:r>
      <w:r w:rsidR="009B5EFE" w:rsidRPr="000E3CD4">
        <w:rPr>
          <w:rFonts w:ascii="Soberana Sans" w:hAnsi="Soberana Sans" w:cs="Arial"/>
          <w:i/>
        </w:rPr>
        <w:t xml:space="preserve">Lineamientos para la Investigación </w:t>
      </w:r>
      <w:r w:rsidR="0074409C" w:rsidRPr="000E3CD4">
        <w:rPr>
          <w:rFonts w:ascii="Soberana Sans" w:hAnsi="Soberana Sans" w:cs="Arial"/>
          <w:i/>
        </w:rPr>
        <w:t>Arqueológica en México</w:t>
      </w:r>
      <w:r w:rsidR="005824F3" w:rsidRPr="000E3CD4">
        <w:rPr>
          <w:rFonts w:ascii="Soberana Sans" w:hAnsi="Soberana Sans" w:cs="Arial"/>
          <w:i/>
        </w:rPr>
        <w:t>”</w:t>
      </w:r>
      <w:r w:rsidR="00FC6F7C">
        <w:rPr>
          <w:rFonts w:ascii="Soberana Sans" w:hAnsi="Soberana Sans" w:cs="Arial"/>
          <w:i/>
        </w:rPr>
        <w:t xml:space="preserve"> </w:t>
      </w:r>
      <w:r w:rsidR="00FC6F7C" w:rsidRPr="008517C0">
        <w:rPr>
          <w:rFonts w:ascii="Soberana Sans" w:hAnsi="Soberana Sans" w:cs="Arial"/>
        </w:rPr>
        <w:t xml:space="preserve">y las </w:t>
      </w:r>
      <w:r w:rsidR="00FC6F7C">
        <w:rPr>
          <w:rFonts w:ascii="Soberana Sans" w:hAnsi="Soberana Sans" w:cs="Arial"/>
          <w:i/>
        </w:rPr>
        <w:t>“Normas Generales de Seguridad del Instituto Nacional de Antropología e Historia”</w:t>
      </w:r>
      <w:r w:rsidR="0086282A" w:rsidRPr="000E3CD4">
        <w:rPr>
          <w:rFonts w:ascii="Soberana Sans" w:hAnsi="Soberana Sans" w:cs="Arial"/>
          <w:i/>
        </w:rPr>
        <w:t>.</w:t>
      </w:r>
      <w:r w:rsidR="0086282A" w:rsidRPr="000E3CD4">
        <w:rPr>
          <w:rFonts w:ascii="Soberana Sans" w:hAnsi="Soberana Sans" w:cs="Arial"/>
        </w:rPr>
        <w:t xml:space="preserve"> </w:t>
      </w:r>
      <w:r w:rsidR="008B2A09" w:rsidRPr="000E3CD4">
        <w:rPr>
          <w:rFonts w:ascii="Soberana Sans" w:hAnsi="Soberana Sans" w:cs="Arial"/>
        </w:rPr>
        <w:t xml:space="preserve">En caso </w:t>
      </w:r>
      <w:r w:rsidR="00592CDF">
        <w:rPr>
          <w:rFonts w:ascii="Soberana Sans" w:hAnsi="Soberana Sans" w:cs="Arial"/>
        </w:rPr>
        <w:t>de no contar</w:t>
      </w:r>
      <w:r w:rsidR="008B2A09" w:rsidRPr="000E3CD4">
        <w:rPr>
          <w:rFonts w:ascii="Soberana Sans" w:hAnsi="Soberana Sans" w:cs="Arial"/>
        </w:rPr>
        <w:t xml:space="preserve"> con un espacio destinado </w:t>
      </w:r>
      <w:r w:rsidR="00592CDF">
        <w:rPr>
          <w:rFonts w:ascii="Soberana Sans" w:hAnsi="Soberana Sans" w:cs="Arial"/>
        </w:rPr>
        <w:t>al</w:t>
      </w:r>
      <w:r w:rsidR="008B2A09" w:rsidRPr="000E3CD4">
        <w:rPr>
          <w:rFonts w:ascii="Soberana Sans" w:hAnsi="Soberana Sans" w:cs="Arial"/>
        </w:rPr>
        <w:t xml:space="preserve"> resguardo de</w:t>
      </w:r>
      <w:r w:rsidR="00592CDF">
        <w:rPr>
          <w:rFonts w:ascii="Soberana Sans" w:hAnsi="Soberana Sans" w:cs="Arial"/>
        </w:rPr>
        <w:t xml:space="preserve"> restos </w:t>
      </w:r>
      <w:r w:rsidR="00592CDF">
        <w:rPr>
          <w:rFonts w:ascii="Soberana Sans" w:hAnsi="Soberana Sans" w:cs="Arial"/>
        </w:rPr>
        <w:lastRenderedPageBreak/>
        <w:t>humanos</w:t>
      </w:r>
      <w:r w:rsidR="008B2A09" w:rsidRPr="000E3CD4">
        <w:rPr>
          <w:rFonts w:ascii="Soberana Sans" w:hAnsi="Soberana Sans" w:cs="Arial"/>
        </w:rPr>
        <w:t xml:space="preserve">, </w:t>
      </w:r>
      <w:r w:rsidR="006B1A1E">
        <w:rPr>
          <w:rFonts w:ascii="Soberana Sans" w:hAnsi="Soberana Sans" w:cs="Arial"/>
        </w:rPr>
        <w:t xml:space="preserve">cada centro </w:t>
      </w:r>
      <w:r w:rsidR="00FC6F7C">
        <w:rPr>
          <w:rFonts w:ascii="Soberana Sans" w:hAnsi="Soberana Sans" w:cs="Arial"/>
        </w:rPr>
        <w:t>de trabajo</w:t>
      </w:r>
      <w:r w:rsidR="006B1A1E">
        <w:rPr>
          <w:rFonts w:ascii="Soberana Sans" w:hAnsi="Soberana Sans" w:cs="Arial"/>
        </w:rPr>
        <w:t xml:space="preserve">, mediante los canales pertinentes, </w:t>
      </w:r>
      <w:r w:rsidR="008B2A09" w:rsidRPr="000E3CD4">
        <w:rPr>
          <w:rFonts w:ascii="Soberana Sans" w:hAnsi="Soberana Sans" w:cs="Arial"/>
        </w:rPr>
        <w:t>deberá gestionar su</w:t>
      </w:r>
      <w:r w:rsidR="0086282A" w:rsidRPr="000E3CD4">
        <w:rPr>
          <w:rFonts w:ascii="Soberana Sans" w:hAnsi="Soberana Sans" w:cs="Arial"/>
        </w:rPr>
        <w:t xml:space="preserve"> </w:t>
      </w:r>
      <w:r w:rsidR="00562BDD">
        <w:rPr>
          <w:rFonts w:ascii="Soberana Sans" w:hAnsi="Soberana Sans" w:cs="Arial"/>
        </w:rPr>
        <w:t xml:space="preserve">adquisición o </w:t>
      </w:r>
      <w:r w:rsidR="0086282A" w:rsidRPr="000E3CD4">
        <w:rPr>
          <w:rFonts w:ascii="Soberana Sans" w:hAnsi="Soberana Sans" w:cs="Arial"/>
        </w:rPr>
        <w:t>adecuación</w:t>
      </w:r>
      <w:r w:rsidR="00A151EC" w:rsidRPr="000E3CD4">
        <w:rPr>
          <w:rFonts w:ascii="Soberana Sans" w:hAnsi="Soberana Sans" w:cs="Arial"/>
        </w:rPr>
        <w:t xml:space="preserve">. </w:t>
      </w:r>
    </w:p>
    <w:p w14:paraId="2B9098DD" w14:textId="77777777" w:rsidR="0017255E" w:rsidRPr="000E3CD4" w:rsidRDefault="0017255E" w:rsidP="00DE6B37">
      <w:pPr>
        <w:spacing w:after="0"/>
        <w:jc w:val="both"/>
        <w:rPr>
          <w:rFonts w:ascii="Soberana Sans" w:hAnsi="Soberana Sans" w:cs="Arial"/>
        </w:rPr>
      </w:pPr>
    </w:p>
    <w:p w14:paraId="3D656CDB" w14:textId="422451CA" w:rsidR="000F2ED0" w:rsidRDefault="000B02D2" w:rsidP="000F2ED0">
      <w:pPr>
        <w:spacing w:after="0"/>
        <w:jc w:val="both"/>
        <w:rPr>
          <w:rFonts w:ascii="Soberana Sans" w:hAnsi="Soberana Sans" w:cs="Arial"/>
        </w:rPr>
      </w:pPr>
      <w:r w:rsidRPr="000E3CD4">
        <w:rPr>
          <w:rFonts w:ascii="Soberana Sans" w:hAnsi="Soberana Sans" w:cs="Arial"/>
          <w:b/>
        </w:rPr>
        <w:t>SÉPTIMO</w:t>
      </w:r>
      <w:r w:rsidR="0074409C" w:rsidRPr="000E3CD4">
        <w:rPr>
          <w:rFonts w:ascii="Soberana Sans" w:hAnsi="Soberana Sans" w:cs="Arial"/>
        </w:rPr>
        <w:t xml:space="preserve">.- </w:t>
      </w:r>
      <w:r w:rsidR="00F65896" w:rsidRPr="000E3CD4">
        <w:rPr>
          <w:rFonts w:ascii="Soberana Sans" w:hAnsi="Soberana Sans" w:cs="Arial"/>
        </w:rPr>
        <w:t xml:space="preserve">Considerando las necesidades regionales, circunstancias de </w:t>
      </w:r>
      <w:r w:rsidR="00F65896" w:rsidRPr="009A794E">
        <w:rPr>
          <w:rFonts w:ascii="Soberana Sans" w:hAnsi="Soberana Sans" w:cs="Arial"/>
          <w:color w:val="FF0000"/>
        </w:rPr>
        <w:t xml:space="preserve">los centros </w:t>
      </w:r>
      <w:r w:rsidR="008517E6" w:rsidRPr="009A794E">
        <w:rPr>
          <w:rFonts w:ascii="Soberana Sans" w:hAnsi="Soberana Sans" w:cs="Arial"/>
          <w:color w:val="FF0000"/>
        </w:rPr>
        <w:t>de trabajo</w:t>
      </w:r>
      <w:r w:rsidR="00F65896" w:rsidRPr="009A794E">
        <w:rPr>
          <w:rFonts w:ascii="Soberana Sans" w:hAnsi="Soberana Sans" w:cs="Arial"/>
          <w:color w:val="FF0000"/>
        </w:rPr>
        <w:t xml:space="preserve"> </w:t>
      </w:r>
      <w:r w:rsidR="00F65896" w:rsidRPr="000E3CD4">
        <w:rPr>
          <w:rFonts w:ascii="Soberana Sans" w:hAnsi="Soberana Sans" w:cs="Arial"/>
        </w:rPr>
        <w:t xml:space="preserve">y características </w:t>
      </w:r>
      <w:r w:rsidR="006B027B" w:rsidRPr="000E3CD4">
        <w:rPr>
          <w:rFonts w:ascii="Soberana Sans" w:hAnsi="Soberana Sans" w:cs="Arial"/>
        </w:rPr>
        <w:t xml:space="preserve">o particularidades </w:t>
      </w:r>
      <w:r w:rsidR="00F65896" w:rsidRPr="000E3CD4">
        <w:rPr>
          <w:rFonts w:ascii="Soberana Sans" w:hAnsi="Soberana Sans" w:cs="Arial"/>
        </w:rPr>
        <w:t xml:space="preserve">de los centros de resguardo, </w:t>
      </w:r>
      <w:r w:rsidR="005C66D7" w:rsidRPr="000E3CD4">
        <w:rPr>
          <w:rFonts w:ascii="Soberana Sans" w:hAnsi="Soberana Sans" w:cs="Arial"/>
        </w:rPr>
        <w:t xml:space="preserve">el personal responsable </w:t>
      </w:r>
      <w:r w:rsidR="00F65896" w:rsidRPr="000E3CD4">
        <w:rPr>
          <w:rFonts w:ascii="Soberana Sans" w:hAnsi="Soberana Sans" w:cs="Arial"/>
        </w:rPr>
        <w:t>podrá</w:t>
      </w:r>
      <w:r w:rsidR="00BF7EDA" w:rsidRPr="000E3CD4">
        <w:rPr>
          <w:rFonts w:ascii="Soberana Sans" w:hAnsi="Soberana Sans" w:cs="Arial"/>
        </w:rPr>
        <w:t xml:space="preserve"> </w:t>
      </w:r>
      <w:r w:rsidR="00F65896" w:rsidRPr="000E3CD4">
        <w:rPr>
          <w:rFonts w:ascii="Soberana Sans" w:hAnsi="Soberana Sans" w:cs="Arial"/>
        </w:rPr>
        <w:t xml:space="preserve">emitir criterios </w:t>
      </w:r>
      <w:r w:rsidR="006B027B" w:rsidRPr="000E3CD4">
        <w:rPr>
          <w:rFonts w:ascii="Soberana Sans" w:hAnsi="Soberana Sans" w:cs="Arial"/>
        </w:rPr>
        <w:t xml:space="preserve">técnicos </w:t>
      </w:r>
      <w:r w:rsidR="00A659FF" w:rsidRPr="000E3CD4">
        <w:rPr>
          <w:rFonts w:ascii="Soberana Sans" w:hAnsi="Soberana Sans" w:cs="Arial"/>
        </w:rPr>
        <w:t>específicos</w:t>
      </w:r>
      <w:r w:rsidR="00F65896" w:rsidRPr="000E3CD4">
        <w:rPr>
          <w:rFonts w:ascii="Soberana Sans" w:hAnsi="Soberana Sans" w:cs="Arial"/>
        </w:rPr>
        <w:t xml:space="preserve"> o </w:t>
      </w:r>
      <w:r w:rsidR="00A659FF" w:rsidRPr="000E3CD4">
        <w:rPr>
          <w:rFonts w:ascii="Soberana Sans" w:hAnsi="Soberana Sans" w:cs="Arial"/>
        </w:rPr>
        <w:t xml:space="preserve">especiales </w:t>
      </w:r>
      <w:r w:rsidR="00AF4552" w:rsidRPr="000E3CD4">
        <w:rPr>
          <w:rFonts w:ascii="Soberana Sans" w:hAnsi="Soberana Sans" w:cs="Arial"/>
        </w:rPr>
        <w:t>para</w:t>
      </w:r>
      <w:r w:rsidR="005C66D7" w:rsidRPr="000E3CD4">
        <w:rPr>
          <w:rFonts w:ascii="Soberana Sans" w:hAnsi="Soberana Sans" w:cs="Arial"/>
        </w:rPr>
        <w:t xml:space="preserve"> optimizar</w:t>
      </w:r>
      <w:r w:rsidR="00AF4552" w:rsidRPr="000E3CD4">
        <w:rPr>
          <w:rFonts w:ascii="Soberana Sans" w:hAnsi="Soberana Sans" w:cs="Arial"/>
        </w:rPr>
        <w:t xml:space="preserve"> el manejo,</w:t>
      </w:r>
      <w:r w:rsidR="002B0FCB" w:rsidRPr="000E3CD4">
        <w:rPr>
          <w:rFonts w:ascii="Soberana Sans" w:hAnsi="Soberana Sans" w:cs="Arial"/>
        </w:rPr>
        <w:t xml:space="preserve"> preservación,</w:t>
      </w:r>
      <w:r w:rsidR="00AF4552" w:rsidRPr="000E3CD4">
        <w:rPr>
          <w:rFonts w:ascii="Soberana Sans" w:hAnsi="Soberana Sans" w:cs="Arial"/>
        </w:rPr>
        <w:t xml:space="preserve"> destino y depósito de los </w:t>
      </w:r>
      <w:r w:rsidR="00F65896" w:rsidRPr="000E3CD4">
        <w:rPr>
          <w:rFonts w:ascii="Soberana Sans" w:hAnsi="Soberana Sans" w:cs="Arial"/>
        </w:rPr>
        <w:t>restos humanos</w:t>
      </w:r>
      <w:r w:rsidR="005C66D7" w:rsidRPr="000E3CD4">
        <w:rPr>
          <w:rFonts w:ascii="Soberana Sans" w:hAnsi="Soberana Sans" w:cs="Arial"/>
        </w:rPr>
        <w:t>,</w:t>
      </w:r>
      <w:r w:rsidR="00AF4552" w:rsidRPr="000E3CD4">
        <w:rPr>
          <w:rFonts w:ascii="Soberana Sans" w:hAnsi="Soberana Sans" w:cs="Arial"/>
        </w:rPr>
        <w:t xml:space="preserve"> l</w:t>
      </w:r>
      <w:r w:rsidR="006B027B" w:rsidRPr="000E3CD4">
        <w:rPr>
          <w:rFonts w:ascii="Soberana Sans" w:hAnsi="Soberana Sans" w:cs="Arial"/>
        </w:rPr>
        <w:t>o</w:t>
      </w:r>
      <w:r w:rsidR="00AF4552" w:rsidRPr="000E3CD4">
        <w:rPr>
          <w:rFonts w:ascii="Soberana Sans" w:hAnsi="Soberana Sans" w:cs="Arial"/>
        </w:rPr>
        <w:t>s cuales deben ser sancionad</w:t>
      </w:r>
      <w:r w:rsidR="00A659FF" w:rsidRPr="000E3CD4">
        <w:rPr>
          <w:rFonts w:ascii="Soberana Sans" w:hAnsi="Soberana Sans" w:cs="Arial"/>
        </w:rPr>
        <w:t>o</w:t>
      </w:r>
      <w:r w:rsidR="00AF4552" w:rsidRPr="000E3CD4">
        <w:rPr>
          <w:rFonts w:ascii="Soberana Sans" w:hAnsi="Soberana Sans" w:cs="Arial"/>
        </w:rPr>
        <w:t>s</w:t>
      </w:r>
      <w:r w:rsidR="005C66D7" w:rsidRPr="000E3CD4">
        <w:rPr>
          <w:rFonts w:ascii="Soberana Sans" w:hAnsi="Soberana Sans" w:cs="Arial"/>
        </w:rPr>
        <w:t>, en caso de incumplimiento,</w:t>
      </w:r>
      <w:r w:rsidR="00AF4552" w:rsidRPr="000E3CD4">
        <w:rPr>
          <w:rFonts w:ascii="Soberana Sans" w:hAnsi="Soberana Sans" w:cs="Arial"/>
        </w:rPr>
        <w:t xml:space="preserve"> </w:t>
      </w:r>
      <w:r w:rsidR="0074409C" w:rsidRPr="009A794E">
        <w:rPr>
          <w:rFonts w:ascii="Soberana Sans" w:hAnsi="Soberana Sans" w:cs="Arial"/>
          <w:color w:val="FF0000"/>
        </w:rPr>
        <w:t>por</w:t>
      </w:r>
      <w:r w:rsidR="00AF4552" w:rsidRPr="009A794E">
        <w:rPr>
          <w:rFonts w:ascii="Soberana Sans" w:hAnsi="Soberana Sans" w:cs="Arial"/>
          <w:color w:val="FF0000"/>
        </w:rPr>
        <w:t xml:space="preserve"> </w:t>
      </w:r>
      <w:r w:rsidR="008517E6" w:rsidRPr="009A794E">
        <w:rPr>
          <w:rFonts w:ascii="Soberana Sans" w:hAnsi="Soberana Sans" w:cs="Arial"/>
          <w:color w:val="FF0000"/>
        </w:rPr>
        <w:t xml:space="preserve">las áreas normativas correspondientes </w:t>
      </w:r>
      <w:r w:rsidR="00B107AF" w:rsidRPr="009A794E">
        <w:rPr>
          <w:rFonts w:ascii="Soberana Sans" w:hAnsi="Soberana Sans" w:cs="Arial"/>
          <w:color w:val="FF0000"/>
        </w:rPr>
        <w:t xml:space="preserve"> </w:t>
      </w:r>
      <w:r w:rsidR="000F2ED0" w:rsidRPr="000E3CD4">
        <w:rPr>
          <w:rFonts w:ascii="Soberana Sans" w:hAnsi="Soberana Sans" w:cs="Arial"/>
        </w:rPr>
        <w:t xml:space="preserve">Estos criterios técnicos o especiales deben coadyuvar a los procesos y reglas de operación para cada uno de los espacios destinados a los restos humanos durante las diversas etapas de manejo, control y/o resguardo, así como para su consulta, análisis y preservación; tales deben incluir: </w:t>
      </w:r>
    </w:p>
    <w:p w14:paraId="654513E0" w14:textId="21ED6626" w:rsidR="006B027B" w:rsidRPr="000E3CD4" w:rsidRDefault="006B027B" w:rsidP="00DE6B37">
      <w:pPr>
        <w:spacing w:after="0"/>
        <w:jc w:val="both"/>
        <w:rPr>
          <w:rFonts w:ascii="Soberana Sans" w:hAnsi="Soberana Sans" w:cs="Arial"/>
        </w:rPr>
      </w:pPr>
    </w:p>
    <w:p w14:paraId="2D1E0FC9" w14:textId="77777777" w:rsidR="00101B4D" w:rsidRDefault="00101B4D" w:rsidP="00171D49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Soberana Sans" w:hAnsi="Soberana Sans" w:cs="Arial"/>
          <w:sz w:val="22"/>
        </w:rPr>
      </w:pPr>
      <w:r w:rsidRPr="000E3CD4">
        <w:rPr>
          <w:rFonts w:ascii="Soberana Sans" w:hAnsi="Soberana Sans" w:cs="Arial"/>
          <w:sz w:val="22"/>
        </w:rPr>
        <w:t>Ingreso, consulta y eg</w:t>
      </w:r>
      <w:r w:rsidR="00460A11" w:rsidRPr="000E3CD4">
        <w:rPr>
          <w:rFonts w:ascii="Soberana Sans" w:hAnsi="Soberana Sans" w:cs="Arial"/>
          <w:sz w:val="22"/>
        </w:rPr>
        <w:t>reso de restos humanos</w:t>
      </w:r>
      <w:r w:rsidRPr="000E3CD4">
        <w:rPr>
          <w:rFonts w:ascii="Soberana Sans" w:hAnsi="Soberana Sans" w:cs="Arial"/>
          <w:sz w:val="22"/>
        </w:rPr>
        <w:t xml:space="preserve"> </w:t>
      </w:r>
      <w:r w:rsidR="00FA6A56" w:rsidRPr="000E3CD4">
        <w:rPr>
          <w:rFonts w:ascii="Soberana Sans" w:hAnsi="Soberana Sans" w:cs="Arial"/>
          <w:sz w:val="22"/>
        </w:rPr>
        <w:t>conforme a la regulación procedente.</w:t>
      </w:r>
    </w:p>
    <w:p w14:paraId="24E87AE7" w14:textId="77777777" w:rsidR="00101B4D" w:rsidRDefault="00101B4D" w:rsidP="00171D49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Soberana Sans" w:hAnsi="Soberana Sans" w:cs="Arial"/>
          <w:sz w:val="22"/>
        </w:rPr>
      </w:pPr>
      <w:r w:rsidRPr="000E3CD4">
        <w:rPr>
          <w:rFonts w:ascii="Soberana Sans" w:hAnsi="Soberana Sans" w:cs="Arial"/>
          <w:sz w:val="22"/>
        </w:rPr>
        <w:t>Perfiles y funcione</w:t>
      </w:r>
      <w:r w:rsidR="00460A11" w:rsidRPr="000E3CD4">
        <w:rPr>
          <w:rFonts w:ascii="Soberana Sans" w:hAnsi="Soberana Sans" w:cs="Arial"/>
          <w:sz w:val="22"/>
        </w:rPr>
        <w:t xml:space="preserve">s </w:t>
      </w:r>
      <w:r w:rsidR="0012104F" w:rsidRPr="000E3CD4">
        <w:rPr>
          <w:rFonts w:ascii="Soberana Sans" w:hAnsi="Soberana Sans" w:cs="Arial"/>
          <w:sz w:val="22"/>
        </w:rPr>
        <w:t>de</w:t>
      </w:r>
      <w:r w:rsidR="00FA6A56" w:rsidRPr="000E3CD4">
        <w:rPr>
          <w:rFonts w:ascii="Soberana Sans" w:hAnsi="Soberana Sans" w:cs="Arial"/>
          <w:sz w:val="22"/>
        </w:rPr>
        <w:t>l personal involucrado en el centro de trabajo correspondiente</w:t>
      </w:r>
      <w:r w:rsidR="008B2A09" w:rsidRPr="000E3CD4">
        <w:rPr>
          <w:rFonts w:ascii="Soberana Sans" w:hAnsi="Soberana Sans" w:cs="Arial"/>
          <w:sz w:val="22"/>
        </w:rPr>
        <w:t>.</w:t>
      </w:r>
    </w:p>
    <w:p w14:paraId="286437E5" w14:textId="77777777" w:rsidR="00101B4D" w:rsidRDefault="00101B4D" w:rsidP="00171D49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Soberana Sans" w:hAnsi="Soberana Sans" w:cs="Arial"/>
          <w:sz w:val="22"/>
        </w:rPr>
      </w:pPr>
      <w:r w:rsidRPr="000E3CD4">
        <w:rPr>
          <w:rFonts w:ascii="Soberana Sans" w:hAnsi="Soberana Sans" w:cs="Arial"/>
          <w:sz w:val="22"/>
        </w:rPr>
        <w:t>Perfiles y funciones de operadores (trabajadores técnicos y manuales, independientemente a su forma de contratación)</w:t>
      </w:r>
      <w:r w:rsidR="008B2A09" w:rsidRPr="000E3CD4">
        <w:rPr>
          <w:rFonts w:ascii="Soberana Sans" w:hAnsi="Soberana Sans" w:cs="Arial"/>
          <w:sz w:val="22"/>
        </w:rPr>
        <w:t>.</w:t>
      </w:r>
    </w:p>
    <w:p w14:paraId="33760546" w14:textId="77777777" w:rsidR="00101B4D" w:rsidRDefault="0051562D" w:rsidP="00171D4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Soberana Sans" w:hAnsi="Soberana Sans" w:cs="Arial"/>
          <w:sz w:val="22"/>
          <w:szCs w:val="22"/>
        </w:rPr>
      </w:pPr>
      <w:r w:rsidRPr="000E3CD4">
        <w:rPr>
          <w:rFonts w:ascii="Soberana Sans" w:hAnsi="Soberana Sans" w:cs="Arial"/>
          <w:sz w:val="22"/>
          <w:szCs w:val="22"/>
        </w:rPr>
        <w:t>E</w:t>
      </w:r>
      <w:r w:rsidR="00101B4D" w:rsidRPr="000E3CD4">
        <w:rPr>
          <w:rFonts w:ascii="Soberana Sans" w:hAnsi="Soberana Sans" w:cs="Arial"/>
          <w:sz w:val="22"/>
          <w:szCs w:val="22"/>
        </w:rPr>
        <w:t>mbalaje y almacenamiento de materiales.</w:t>
      </w:r>
    </w:p>
    <w:p w14:paraId="2E666A46" w14:textId="77777777" w:rsidR="00101B4D" w:rsidRDefault="009F5402" w:rsidP="00171D4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Soberana Sans" w:hAnsi="Soberana Sans" w:cs="Arial"/>
          <w:sz w:val="22"/>
          <w:szCs w:val="22"/>
        </w:rPr>
      </w:pPr>
      <w:r w:rsidRPr="000E3CD4">
        <w:rPr>
          <w:rFonts w:ascii="Soberana Sans" w:hAnsi="Soberana Sans" w:cs="Arial"/>
          <w:sz w:val="22"/>
          <w:szCs w:val="22"/>
        </w:rPr>
        <w:t>Preservación</w:t>
      </w:r>
      <w:r w:rsidR="00101B4D" w:rsidRPr="000E3CD4">
        <w:rPr>
          <w:rFonts w:ascii="Soberana Sans" w:hAnsi="Soberana Sans" w:cs="Arial"/>
          <w:sz w:val="22"/>
          <w:szCs w:val="22"/>
        </w:rPr>
        <w:t>.</w:t>
      </w:r>
    </w:p>
    <w:p w14:paraId="07F39717" w14:textId="77777777" w:rsidR="00101B4D" w:rsidRDefault="0051562D" w:rsidP="00171D4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Soberana Sans" w:hAnsi="Soberana Sans" w:cs="Arial"/>
          <w:sz w:val="22"/>
          <w:szCs w:val="22"/>
        </w:rPr>
      </w:pPr>
      <w:r w:rsidRPr="000E3CD4">
        <w:rPr>
          <w:rFonts w:ascii="Soberana Sans" w:hAnsi="Soberana Sans" w:cs="Arial"/>
          <w:sz w:val="22"/>
          <w:szCs w:val="22"/>
        </w:rPr>
        <w:t>S</w:t>
      </w:r>
      <w:r w:rsidR="00101B4D" w:rsidRPr="000E3CD4">
        <w:rPr>
          <w:rFonts w:ascii="Soberana Sans" w:hAnsi="Soberana Sans" w:cs="Arial"/>
          <w:sz w:val="22"/>
          <w:szCs w:val="22"/>
        </w:rPr>
        <w:t>eguridad.</w:t>
      </w:r>
    </w:p>
    <w:p w14:paraId="1383FA35" w14:textId="77777777" w:rsidR="00101B4D" w:rsidRDefault="0051562D" w:rsidP="00171D4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Soberana Sans" w:hAnsi="Soberana Sans" w:cs="Arial"/>
          <w:sz w:val="22"/>
          <w:szCs w:val="22"/>
        </w:rPr>
      </w:pPr>
      <w:r w:rsidRPr="000E3CD4">
        <w:rPr>
          <w:rFonts w:ascii="Soberana Sans" w:hAnsi="Soberana Sans" w:cs="Arial"/>
          <w:sz w:val="22"/>
          <w:szCs w:val="22"/>
        </w:rPr>
        <w:t>Controles</w:t>
      </w:r>
      <w:r w:rsidR="00101B4D" w:rsidRPr="000E3CD4">
        <w:rPr>
          <w:rFonts w:ascii="Soberana Sans" w:hAnsi="Soberana Sans" w:cs="Arial"/>
          <w:sz w:val="22"/>
          <w:szCs w:val="22"/>
        </w:rPr>
        <w:t xml:space="preserve">, formularios o diagramas </w:t>
      </w:r>
      <w:r w:rsidRPr="000E3CD4">
        <w:rPr>
          <w:rFonts w:ascii="Soberana Sans" w:hAnsi="Soberana Sans" w:cs="Arial"/>
          <w:sz w:val="22"/>
          <w:szCs w:val="22"/>
        </w:rPr>
        <w:t>necesarios</w:t>
      </w:r>
      <w:r w:rsidR="00101B4D" w:rsidRPr="000E3CD4">
        <w:rPr>
          <w:rFonts w:ascii="Soberana Sans" w:hAnsi="Soberana Sans" w:cs="Arial"/>
          <w:sz w:val="22"/>
          <w:szCs w:val="22"/>
        </w:rPr>
        <w:t xml:space="preserve">. </w:t>
      </w:r>
    </w:p>
    <w:p w14:paraId="4DC98C38" w14:textId="77777777" w:rsidR="00101B4D" w:rsidRPr="000E3CD4" w:rsidRDefault="00101B4D" w:rsidP="00171D4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Soberana Sans" w:hAnsi="Soberana Sans" w:cs="Arial"/>
          <w:sz w:val="22"/>
          <w:szCs w:val="22"/>
        </w:rPr>
      </w:pPr>
      <w:r w:rsidRPr="000E3CD4">
        <w:rPr>
          <w:rFonts w:ascii="Soberana Sans" w:hAnsi="Soberana Sans" w:cs="Arial"/>
          <w:sz w:val="22"/>
          <w:szCs w:val="22"/>
        </w:rPr>
        <w:t>Glosarios.</w:t>
      </w:r>
    </w:p>
    <w:p w14:paraId="481531B6" w14:textId="77777777" w:rsidR="009F5402" w:rsidRDefault="009F5402" w:rsidP="00DE6B37">
      <w:pPr>
        <w:pStyle w:val="Prrafodelista"/>
        <w:spacing w:line="276" w:lineRule="auto"/>
        <w:jc w:val="both"/>
        <w:rPr>
          <w:rFonts w:ascii="Soberana Sans" w:hAnsi="Soberana Sans" w:cs="Arial"/>
          <w:sz w:val="22"/>
          <w:szCs w:val="22"/>
        </w:rPr>
      </w:pPr>
    </w:p>
    <w:p w14:paraId="3929B072" w14:textId="4EA71B18" w:rsidR="000B02D2" w:rsidRDefault="00781770" w:rsidP="00DE6B37">
      <w:pPr>
        <w:spacing w:after="0"/>
        <w:jc w:val="both"/>
        <w:rPr>
          <w:rFonts w:ascii="Soberana Sans" w:hAnsi="Soberana Sans" w:cs="Arial"/>
          <w:color w:val="FF0000"/>
        </w:rPr>
      </w:pPr>
      <w:r w:rsidRPr="000E3CD4">
        <w:rPr>
          <w:rFonts w:ascii="Soberana Sans" w:hAnsi="Soberana Sans" w:cs="Arial"/>
          <w:b/>
        </w:rPr>
        <w:t>OCTAVO</w:t>
      </w:r>
      <w:r w:rsidRPr="000E3CD4">
        <w:rPr>
          <w:rFonts w:ascii="Soberana Sans" w:hAnsi="Soberana Sans" w:cs="Arial"/>
        </w:rPr>
        <w:t>.</w:t>
      </w:r>
      <w:r>
        <w:rPr>
          <w:rFonts w:ascii="Soberana Sans" w:hAnsi="Soberana Sans" w:cs="Arial"/>
        </w:rPr>
        <w:t xml:space="preserve"> -</w:t>
      </w:r>
      <w:r w:rsidR="000B02D2" w:rsidRPr="000E3CD4">
        <w:rPr>
          <w:rFonts w:ascii="Soberana Sans" w:hAnsi="Soberana Sans" w:cs="Arial"/>
        </w:rPr>
        <w:t xml:space="preserve"> </w:t>
      </w:r>
      <w:r w:rsidR="00460A11" w:rsidRPr="000E3CD4">
        <w:rPr>
          <w:rFonts w:ascii="Soberana Sans" w:hAnsi="Soberana Sans" w:cs="Arial"/>
        </w:rPr>
        <w:t xml:space="preserve">El control de los restos humanos </w:t>
      </w:r>
      <w:r w:rsidR="00101B4D" w:rsidRPr="000E3CD4">
        <w:rPr>
          <w:rFonts w:ascii="Soberana Sans" w:hAnsi="Soberana Sans" w:cs="Arial"/>
        </w:rPr>
        <w:t xml:space="preserve">derivados de los proyectos de terceros o de convenios formalizados entre el INAH </w:t>
      </w:r>
      <w:r w:rsidR="00010938" w:rsidRPr="000E3CD4">
        <w:rPr>
          <w:rFonts w:ascii="Soberana Sans" w:hAnsi="Soberana Sans" w:cs="Arial"/>
        </w:rPr>
        <w:t xml:space="preserve">y otras </w:t>
      </w:r>
      <w:r w:rsidR="004D4AC2" w:rsidRPr="000E3CD4">
        <w:rPr>
          <w:rFonts w:ascii="Soberana Sans" w:hAnsi="Soberana Sans" w:cs="Arial"/>
        </w:rPr>
        <w:t xml:space="preserve">instituciones </w:t>
      </w:r>
      <w:r w:rsidR="00101B4D" w:rsidRPr="000E3CD4">
        <w:rPr>
          <w:rFonts w:ascii="Soberana Sans" w:hAnsi="Soberana Sans" w:cs="Arial"/>
        </w:rPr>
        <w:t>académicas</w:t>
      </w:r>
      <w:r w:rsidR="000B02D2" w:rsidRPr="000E3CD4">
        <w:rPr>
          <w:rFonts w:ascii="Soberana Sans" w:hAnsi="Soberana Sans" w:cs="Arial"/>
        </w:rPr>
        <w:t>,</w:t>
      </w:r>
      <w:r w:rsidR="00101B4D" w:rsidRPr="000E3CD4">
        <w:rPr>
          <w:rFonts w:ascii="Soberana Sans" w:hAnsi="Soberana Sans" w:cs="Arial"/>
        </w:rPr>
        <w:t xml:space="preserve"> se </w:t>
      </w:r>
      <w:r w:rsidR="000B02D2" w:rsidRPr="000E3CD4">
        <w:rPr>
          <w:rFonts w:ascii="Soberana Sans" w:hAnsi="Soberana Sans" w:cs="Arial"/>
        </w:rPr>
        <w:t xml:space="preserve">debe </w:t>
      </w:r>
      <w:r w:rsidR="00101B4D" w:rsidRPr="000E3CD4">
        <w:rPr>
          <w:rFonts w:ascii="Soberana Sans" w:hAnsi="Soberana Sans" w:cs="Arial"/>
        </w:rPr>
        <w:t xml:space="preserve">realizar </w:t>
      </w:r>
      <w:r w:rsidR="00460A11" w:rsidRPr="000E3CD4">
        <w:rPr>
          <w:rFonts w:ascii="Soberana Sans" w:hAnsi="Soberana Sans" w:cs="Arial"/>
        </w:rPr>
        <w:t xml:space="preserve">acorde a lo establecido en </w:t>
      </w:r>
      <w:r w:rsidR="00DE6B37" w:rsidRPr="00781770">
        <w:rPr>
          <w:rFonts w:ascii="Soberana Sans" w:hAnsi="Soberana Sans" w:cs="Arial"/>
          <w:color w:val="FF0000"/>
        </w:rPr>
        <w:t>l</w:t>
      </w:r>
      <w:r w:rsidR="000F2ED0" w:rsidRPr="00781770">
        <w:rPr>
          <w:rFonts w:ascii="Soberana Sans" w:hAnsi="Soberana Sans" w:cs="Arial"/>
          <w:color w:val="FF0000"/>
        </w:rPr>
        <w:t>as regulaciones vigentes</w:t>
      </w:r>
      <w:r w:rsidR="000B02D2" w:rsidRPr="00781770">
        <w:rPr>
          <w:rFonts w:ascii="Soberana Sans" w:hAnsi="Soberana Sans" w:cs="Arial"/>
          <w:color w:val="FF0000"/>
        </w:rPr>
        <w:t>.</w:t>
      </w:r>
    </w:p>
    <w:p w14:paraId="7BC7362A" w14:textId="5AE18C80" w:rsidR="0051507E" w:rsidRDefault="0051507E" w:rsidP="00DE6B37">
      <w:pPr>
        <w:spacing w:after="0"/>
        <w:jc w:val="both"/>
        <w:rPr>
          <w:rFonts w:ascii="Soberana Sans" w:hAnsi="Soberana Sans" w:cs="Arial"/>
          <w:color w:val="FF0000"/>
        </w:rPr>
      </w:pPr>
    </w:p>
    <w:p w14:paraId="19D7F0B4" w14:textId="77777777" w:rsidR="007C2937" w:rsidRPr="00781770" w:rsidRDefault="007C2937" w:rsidP="00DE6B37">
      <w:pPr>
        <w:spacing w:after="0"/>
        <w:jc w:val="both"/>
        <w:rPr>
          <w:rFonts w:ascii="Soberana Sans" w:hAnsi="Soberana Sans" w:cs="Arial"/>
          <w:color w:val="FF0000"/>
        </w:rPr>
      </w:pPr>
    </w:p>
    <w:p w14:paraId="0F62D644" w14:textId="77777777" w:rsidR="001030DC" w:rsidRPr="000E3CD4" w:rsidRDefault="001030DC" w:rsidP="00DE6B37">
      <w:pPr>
        <w:spacing w:after="0"/>
        <w:jc w:val="both"/>
        <w:rPr>
          <w:rFonts w:ascii="Soberana Sans" w:hAnsi="Soberana Sans" w:cs="Arial"/>
          <w:b/>
        </w:rPr>
      </w:pPr>
    </w:p>
    <w:p w14:paraId="5DC2A1CD" w14:textId="0814C874" w:rsidR="00EE50CE" w:rsidRPr="000E3CD4" w:rsidRDefault="00781770" w:rsidP="00DE6B37">
      <w:pPr>
        <w:spacing w:after="0"/>
        <w:jc w:val="both"/>
        <w:rPr>
          <w:rFonts w:ascii="Soberana Sans" w:hAnsi="Soberana Sans" w:cs="Arial"/>
        </w:rPr>
      </w:pPr>
      <w:r w:rsidRPr="000E3CD4">
        <w:rPr>
          <w:rFonts w:ascii="Soberana Sans" w:hAnsi="Soberana Sans" w:cs="Arial"/>
          <w:b/>
        </w:rPr>
        <w:t>NOVENO</w:t>
      </w:r>
      <w:r w:rsidRPr="000E3CD4">
        <w:rPr>
          <w:rFonts w:ascii="Soberana Sans" w:hAnsi="Soberana Sans" w:cs="Arial"/>
        </w:rPr>
        <w:t>. -</w:t>
      </w:r>
      <w:r w:rsidR="000B02D2" w:rsidRPr="000E3CD4">
        <w:rPr>
          <w:rFonts w:ascii="Soberana Sans" w:hAnsi="Soberana Sans" w:cs="Arial"/>
        </w:rPr>
        <w:t xml:space="preserve"> </w:t>
      </w:r>
      <w:r w:rsidR="000B02D2" w:rsidRPr="00781770">
        <w:rPr>
          <w:rFonts w:ascii="Soberana Sans" w:hAnsi="Soberana Sans" w:cs="Arial"/>
          <w:color w:val="FF0000"/>
        </w:rPr>
        <w:t xml:space="preserve">En toda </w:t>
      </w:r>
      <w:r w:rsidR="00101B4D" w:rsidRPr="00781770">
        <w:rPr>
          <w:rFonts w:ascii="Soberana Sans" w:hAnsi="Soberana Sans" w:cs="Arial"/>
          <w:color w:val="FF0000"/>
        </w:rPr>
        <w:t>ent</w:t>
      </w:r>
      <w:r w:rsidR="00460A11" w:rsidRPr="00781770">
        <w:rPr>
          <w:rFonts w:ascii="Soberana Sans" w:hAnsi="Soberana Sans" w:cs="Arial"/>
          <w:color w:val="FF0000"/>
        </w:rPr>
        <w:t>rega de restos humanos</w:t>
      </w:r>
      <w:r w:rsidR="00101B4D" w:rsidRPr="00781770">
        <w:rPr>
          <w:rFonts w:ascii="Soberana Sans" w:hAnsi="Soberana Sans" w:cs="Arial"/>
          <w:color w:val="FF0000"/>
        </w:rPr>
        <w:t xml:space="preserve"> </w:t>
      </w:r>
      <w:r w:rsidR="000B02D2" w:rsidRPr="00781770">
        <w:rPr>
          <w:rFonts w:ascii="Soberana Sans" w:hAnsi="Soberana Sans" w:cs="Arial"/>
          <w:color w:val="FF0000"/>
        </w:rPr>
        <w:t>se debe</w:t>
      </w:r>
      <w:r w:rsidR="00460A11" w:rsidRPr="00781770">
        <w:rPr>
          <w:rFonts w:ascii="Soberana Sans" w:hAnsi="Soberana Sans" w:cs="Arial"/>
          <w:color w:val="FF0000"/>
        </w:rPr>
        <w:t>n</w:t>
      </w:r>
      <w:r w:rsidR="000B02D2" w:rsidRPr="00781770">
        <w:rPr>
          <w:rFonts w:ascii="Soberana Sans" w:hAnsi="Soberana Sans" w:cs="Arial"/>
          <w:color w:val="FF0000"/>
        </w:rPr>
        <w:t xml:space="preserve"> levantar</w:t>
      </w:r>
      <w:r w:rsidR="00101B4D" w:rsidRPr="00781770">
        <w:rPr>
          <w:rFonts w:ascii="Soberana Sans" w:hAnsi="Soberana Sans" w:cs="Arial"/>
          <w:color w:val="FF0000"/>
        </w:rPr>
        <w:t xml:space="preserve"> </w:t>
      </w:r>
      <w:r w:rsidR="000B02D2" w:rsidRPr="00781770">
        <w:rPr>
          <w:rFonts w:ascii="Soberana Sans" w:hAnsi="Soberana Sans" w:cs="Arial"/>
          <w:color w:val="FF0000"/>
        </w:rPr>
        <w:t>acta</w:t>
      </w:r>
      <w:r w:rsidR="00460A11" w:rsidRPr="00781770">
        <w:rPr>
          <w:rFonts w:ascii="Soberana Sans" w:hAnsi="Soberana Sans" w:cs="Arial"/>
          <w:color w:val="FF0000"/>
        </w:rPr>
        <w:t>s de</w:t>
      </w:r>
      <w:r w:rsidR="000B02D2" w:rsidRPr="00781770">
        <w:rPr>
          <w:rFonts w:ascii="Soberana Sans" w:hAnsi="Soberana Sans" w:cs="Arial"/>
          <w:color w:val="FF0000"/>
        </w:rPr>
        <w:t xml:space="preserve"> entrega</w:t>
      </w:r>
      <w:r w:rsidR="00101B4D" w:rsidRPr="00781770">
        <w:rPr>
          <w:rFonts w:ascii="Soberana Sans" w:hAnsi="Soberana Sans" w:cs="Arial"/>
          <w:color w:val="FF0000"/>
        </w:rPr>
        <w:t>-</w:t>
      </w:r>
      <w:r w:rsidR="000B02D2" w:rsidRPr="00781770">
        <w:rPr>
          <w:rFonts w:ascii="Soberana Sans" w:hAnsi="Soberana Sans" w:cs="Arial"/>
          <w:color w:val="FF0000"/>
        </w:rPr>
        <w:t xml:space="preserve">recepción </w:t>
      </w:r>
      <w:r w:rsidR="00101B4D" w:rsidRPr="00781770">
        <w:rPr>
          <w:rFonts w:ascii="Soberana Sans" w:hAnsi="Soberana Sans" w:cs="Arial"/>
          <w:color w:val="FF0000"/>
        </w:rPr>
        <w:t xml:space="preserve">donde invariablemente </w:t>
      </w:r>
      <w:r w:rsidR="000B02D2" w:rsidRPr="00781770">
        <w:rPr>
          <w:rFonts w:ascii="Soberana Sans" w:hAnsi="Soberana Sans" w:cs="Arial"/>
          <w:color w:val="FF0000"/>
        </w:rPr>
        <w:t>debe</w:t>
      </w:r>
      <w:r w:rsidR="000F2ED0" w:rsidRPr="00781770">
        <w:rPr>
          <w:rFonts w:ascii="Soberana Sans" w:hAnsi="Soberana Sans" w:cs="Arial"/>
          <w:color w:val="FF0000"/>
        </w:rPr>
        <w:t>n</w:t>
      </w:r>
      <w:r w:rsidR="000B02D2" w:rsidRPr="00781770">
        <w:rPr>
          <w:rFonts w:ascii="Soberana Sans" w:hAnsi="Soberana Sans" w:cs="Arial"/>
          <w:color w:val="FF0000"/>
        </w:rPr>
        <w:t xml:space="preserve"> </w:t>
      </w:r>
      <w:r w:rsidR="00101B4D" w:rsidRPr="00781770">
        <w:rPr>
          <w:rFonts w:ascii="Soberana Sans" w:hAnsi="Soberana Sans" w:cs="Arial"/>
          <w:color w:val="FF0000"/>
        </w:rPr>
        <w:t xml:space="preserve">firmar </w:t>
      </w:r>
      <w:r>
        <w:rPr>
          <w:rFonts w:ascii="Soberana Sans" w:hAnsi="Soberana Sans" w:cs="Arial"/>
          <w:color w:val="FF0000"/>
        </w:rPr>
        <w:t xml:space="preserve">tanto </w:t>
      </w:r>
      <w:r w:rsidR="000F2ED0" w:rsidRPr="00781770">
        <w:rPr>
          <w:rFonts w:ascii="Soberana Sans" w:hAnsi="Soberana Sans" w:cs="Arial"/>
          <w:color w:val="FF0000"/>
        </w:rPr>
        <w:t xml:space="preserve">las autoridades que reciben </w:t>
      </w:r>
      <w:r>
        <w:rPr>
          <w:rFonts w:ascii="Soberana Sans" w:hAnsi="Soberana Sans" w:cs="Arial"/>
          <w:color w:val="FF0000"/>
        </w:rPr>
        <w:t>como las</w:t>
      </w:r>
      <w:r w:rsidR="000F2ED0" w:rsidRPr="00781770">
        <w:rPr>
          <w:rFonts w:ascii="Soberana Sans" w:hAnsi="Soberana Sans" w:cs="Arial"/>
          <w:color w:val="FF0000"/>
        </w:rPr>
        <w:t xml:space="preserve"> que entregan, en obediencia a los procedimientos vigentes del INAH</w:t>
      </w:r>
      <w:r w:rsidR="000F2ED0">
        <w:rPr>
          <w:rFonts w:ascii="Soberana Sans" w:hAnsi="Soberana Sans" w:cs="Arial"/>
        </w:rPr>
        <w:t xml:space="preserve">. </w:t>
      </w:r>
    </w:p>
    <w:p w14:paraId="0EC63108" w14:textId="77777777" w:rsidR="00EE50CE" w:rsidRPr="000E3CD4" w:rsidRDefault="00EE50CE" w:rsidP="00DE6B37">
      <w:pPr>
        <w:spacing w:after="0"/>
        <w:jc w:val="both"/>
        <w:rPr>
          <w:rFonts w:ascii="Soberana Sans" w:hAnsi="Soberana Sans" w:cs="Arial"/>
        </w:rPr>
      </w:pPr>
    </w:p>
    <w:p w14:paraId="6453C789" w14:textId="0C39F9F1" w:rsidR="00101B4D" w:rsidRDefault="00EE50CE" w:rsidP="00DE6B37">
      <w:pPr>
        <w:spacing w:after="0"/>
        <w:jc w:val="both"/>
        <w:rPr>
          <w:rFonts w:ascii="Soberana Sans" w:hAnsi="Soberana Sans" w:cs="Arial"/>
        </w:rPr>
      </w:pPr>
      <w:r w:rsidRPr="000E3CD4">
        <w:rPr>
          <w:rFonts w:ascii="Soberana Sans" w:hAnsi="Soberana Sans" w:cs="Arial"/>
        </w:rPr>
        <w:t xml:space="preserve">En el acta se registrarán y/o </w:t>
      </w:r>
      <w:r w:rsidR="00186682" w:rsidRPr="000E3CD4">
        <w:rPr>
          <w:rFonts w:ascii="Soberana Sans" w:hAnsi="Soberana Sans" w:cs="Arial"/>
        </w:rPr>
        <w:t>adjuntarán respecto</w:t>
      </w:r>
      <w:r w:rsidRPr="000E3CD4">
        <w:rPr>
          <w:rFonts w:ascii="Soberana Sans" w:hAnsi="Soberana Sans" w:cs="Arial"/>
        </w:rPr>
        <w:t xml:space="preserve"> a </w:t>
      </w:r>
      <w:r w:rsidR="00460A11" w:rsidRPr="000E3CD4">
        <w:rPr>
          <w:rFonts w:ascii="Soberana Sans" w:hAnsi="Soberana Sans" w:cs="Arial"/>
        </w:rPr>
        <w:t xml:space="preserve">los restos </w:t>
      </w:r>
      <w:r w:rsidR="00010938" w:rsidRPr="000E3CD4">
        <w:rPr>
          <w:rFonts w:ascii="Soberana Sans" w:hAnsi="Soberana Sans" w:cs="Arial"/>
        </w:rPr>
        <w:t>humanos</w:t>
      </w:r>
      <w:r w:rsidR="00101B4D" w:rsidRPr="000E3CD4">
        <w:rPr>
          <w:rFonts w:ascii="Soberana Sans" w:hAnsi="Soberana Sans" w:cs="Arial"/>
        </w:rPr>
        <w:t xml:space="preserve"> </w:t>
      </w:r>
      <w:r w:rsidRPr="000E3CD4">
        <w:rPr>
          <w:rFonts w:ascii="Soberana Sans" w:hAnsi="Soberana Sans" w:cs="Arial"/>
        </w:rPr>
        <w:t>lo siguiente</w:t>
      </w:r>
      <w:r w:rsidR="00101B4D" w:rsidRPr="000E3CD4">
        <w:rPr>
          <w:rFonts w:ascii="Soberana Sans" w:hAnsi="Soberana Sans" w:cs="Arial"/>
        </w:rPr>
        <w:t xml:space="preserve">: </w:t>
      </w:r>
    </w:p>
    <w:p w14:paraId="27365025" w14:textId="77777777" w:rsidR="007C2937" w:rsidRPr="000E3CD4" w:rsidRDefault="007C2937" w:rsidP="00DE6B37">
      <w:pPr>
        <w:spacing w:after="0"/>
        <w:jc w:val="both"/>
        <w:rPr>
          <w:rFonts w:ascii="Soberana Sans" w:hAnsi="Soberana Sans" w:cs="Arial"/>
        </w:rPr>
      </w:pPr>
    </w:p>
    <w:p w14:paraId="3B246A9F" w14:textId="505BB724" w:rsidR="00C8491D" w:rsidRPr="006B589A" w:rsidRDefault="00C8491D" w:rsidP="00171D4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Soberana Sans" w:hAnsi="Soberana Sans" w:cs="Arial"/>
          <w:color w:val="FF0000"/>
          <w:sz w:val="22"/>
          <w:szCs w:val="22"/>
        </w:rPr>
      </w:pPr>
      <w:r w:rsidRPr="006B589A">
        <w:rPr>
          <w:rFonts w:ascii="Soberana Sans" w:hAnsi="Soberana Sans" w:cs="Arial"/>
          <w:color w:val="FF0000"/>
          <w:sz w:val="22"/>
          <w:szCs w:val="22"/>
        </w:rPr>
        <w:t>Información del contexto de procedencia</w:t>
      </w:r>
      <w:r w:rsidR="009542BE" w:rsidRPr="006B589A">
        <w:rPr>
          <w:rFonts w:ascii="Soberana Sans" w:hAnsi="Soberana Sans" w:cs="Arial"/>
          <w:color w:val="FF0000"/>
          <w:sz w:val="22"/>
          <w:szCs w:val="22"/>
        </w:rPr>
        <w:t xml:space="preserve"> </w:t>
      </w:r>
    </w:p>
    <w:p w14:paraId="7D1AC57B" w14:textId="57FFA21E" w:rsidR="00000D76" w:rsidRPr="006B589A" w:rsidRDefault="006B1A1E" w:rsidP="00171D4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Soberana Sans" w:hAnsi="Soberana Sans" w:cs="Arial"/>
          <w:color w:val="FF0000"/>
          <w:sz w:val="22"/>
          <w:szCs w:val="22"/>
        </w:rPr>
      </w:pPr>
      <w:r w:rsidRPr="006B589A">
        <w:rPr>
          <w:rFonts w:ascii="Soberana Sans" w:hAnsi="Soberana Sans" w:cs="Arial"/>
          <w:color w:val="FF0000"/>
          <w:sz w:val="22"/>
          <w:szCs w:val="22"/>
        </w:rPr>
        <w:t>C</w:t>
      </w:r>
      <w:r w:rsidR="00000D76" w:rsidRPr="006B589A">
        <w:rPr>
          <w:rFonts w:ascii="Soberana Sans" w:hAnsi="Soberana Sans" w:cs="Arial"/>
          <w:color w:val="FF0000"/>
          <w:sz w:val="22"/>
          <w:szCs w:val="22"/>
        </w:rPr>
        <w:t>opia del informe</w:t>
      </w:r>
      <w:r w:rsidR="00C8491D" w:rsidRPr="006B589A">
        <w:rPr>
          <w:rFonts w:ascii="Soberana Sans" w:hAnsi="Soberana Sans" w:cs="Arial"/>
          <w:color w:val="FF0000"/>
          <w:sz w:val="22"/>
          <w:szCs w:val="22"/>
        </w:rPr>
        <w:t xml:space="preserve"> </w:t>
      </w:r>
      <w:r w:rsidR="00000D76" w:rsidRPr="006B589A">
        <w:rPr>
          <w:rFonts w:ascii="Soberana Sans" w:hAnsi="Soberana Sans" w:cs="Arial"/>
          <w:color w:val="FF0000"/>
          <w:sz w:val="22"/>
          <w:szCs w:val="22"/>
        </w:rPr>
        <w:t xml:space="preserve">del proyecto entregado </w:t>
      </w:r>
      <w:r w:rsidR="00C8491D" w:rsidRPr="006B589A">
        <w:rPr>
          <w:rFonts w:ascii="Soberana Sans" w:hAnsi="Soberana Sans" w:cs="Arial"/>
          <w:color w:val="FF0000"/>
          <w:sz w:val="22"/>
          <w:szCs w:val="22"/>
        </w:rPr>
        <w:t xml:space="preserve">o a entregar </w:t>
      </w:r>
      <w:r w:rsidR="00000D76" w:rsidRPr="006B589A">
        <w:rPr>
          <w:rFonts w:ascii="Soberana Sans" w:hAnsi="Soberana Sans" w:cs="Arial"/>
          <w:color w:val="FF0000"/>
          <w:sz w:val="22"/>
          <w:szCs w:val="22"/>
        </w:rPr>
        <w:t>al Consejo de Arqueología.</w:t>
      </w:r>
    </w:p>
    <w:p w14:paraId="07170369" w14:textId="77777777" w:rsidR="00000D76" w:rsidRPr="000E3CD4" w:rsidRDefault="00000D76" w:rsidP="00171D4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Soberana Sans" w:hAnsi="Soberana Sans" w:cs="Arial"/>
          <w:sz w:val="22"/>
          <w:szCs w:val="22"/>
        </w:rPr>
      </w:pPr>
      <w:r w:rsidRPr="000E3CD4">
        <w:rPr>
          <w:rFonts w:ascii="Soberana Sans" w:hAnsi="Soberana Sans" w:cs="Arial"/>
          <w:sz w:val="22"/>
          <w:szCs w:val="22"/>
        </w:rPr>
        <w:t>Relación pormenorizada de los restos humanos que se están entregando.</w:t>
      </w:r>
    </w:p>
    <w:p w14:paraId="18EA9336" w14:textId="34494929" w:rsidR="00101B4D" w:rsidRPr="000E3CD4" w:rsidRDefault="00B011BB" w:rsidP="00171D49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Soberana Sans" w:hAnsi="Soberana Sans" w:cs="Arial"/>
          <w:sz w:val="22"/>
          <w:szCs w:val="22"/>
        </w:rPr>
      </w:pPr>
      <w:r>
        <w:rPr>
          <w:rFonts w:ascii="Soberana Sans" w:hAnsi="Soberana Sans" w:cs="Arial"/>
          <w:color w:val="FF0000"/>
          <w:sz w:val="22"/>
          <w:szCs w:val="22"/>
        </w:rPr>
        <w:t>En su caso</w:t>
      </w:r>
      <w:r w:rsidR="006B1A1E" w:rsidRPr="006B589A">
        <w:rPr>
          <w:rFonts w:ascii="Soberana Sans" w:hAnsi="Soberana Sans" w:cs="Arial"/>
          <w:sz w:val="22"/>
          <w:szCs w:val="22"/>
        </w:rPr>
        <w:t>, c</w:t>
      </w:r>
      <w:r w:rsidR="00FC66AA" w:rsidRPr="006B589A">
        <w:rPr>
          <w:rFonts w:ascii="Soberana Sans" w:hAnsi="Soberana Sans" w:cs="Arial"/>
          <w:sz w:val="22"/>
          <w:szCs w:val="22"/>
        </w:rPr>
        <w:t xml:space="preserve">atálogos </w:t>
      </w:r>
      <w:r w:rsidR="00FC66AA" w:rsidRPr="000E3CD4">
        <w:rPr>
          <w:rFonts w:ascii="Soberana Sans" w:hAnsi="Soberana Sans" w:cs="Arial"/>
          <w:sz w:val="22"/>
          <w:szCs w:val="22"/>
        </w:rPr>
        <w:t>derivados del estudio</w:t>
      </w:r>
      <w:r w:rsidR="00101B4D" w:rsidRPr="000E3CD4">
        <w:rPr>
          <w:rFonts w:ascii="Soberana Sans" w:hAnsi="Soberana Sans" w:cs="Arial"/>
          <w:sz w:val="22"/>
          <w:szCs w:val="22"/>
        </w:rPr>
        <w:t xml:space="preserve"> y/o la clasificación referida en los informes.</w:t>
      </w:r>
    </w:p>
    <w:p w14:paraId="7A1E3DB4" w14:textId="3412699A" w:rsidR="00101B4D" w:rsidRPr="006B589A" w:rsidRDefault="00E21439" w:rsidP="00171D49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Soberana Sans" w:hAnsi="Soberana Sans" w:cs="Arial"/>
          <w:color w:val="FF0000"/>
          <w:sz w:val="22"/>
          <w:szCs w:val="22"/>
        </w:rPr>
      </w:pPr>
      <w:r w:rsidRPr="006B589A">
        <w:rPr>
          <w:rFonts w:ascii="Soberana Sans" w:hAnsi="Soberana Sans" w:cs="Arial"/>
          <w:color w:val="FF0000"/>
          <w:sz w:val="22"/>
          <w:szCs w:val="22"/>
        </w:rPr>
        <w:t>Relación de</w:t>
      </w:r>
      <w:r w:rsidR="008D2906" w:rsidRPr="006B589A">
        <w:rPr>
          <w:rFonts w:ascii="Soberana Sans" w:hAnsi="Soberana Sans" w:cs="Arial"/>
          <w:color w:val="FF0000"/>
          <w:sz w:val="22"/>
          <w:szCs w:val="22"/>
        </w:rPr>
        <w:t xml:space="preserve"> cajas</w:t>
      </w:r>
      <w:r w:rsidR="0038083B" w:rsidRPr="006B589A">
        <w:rPr>
          <w:rFonts w:ascii="Soberana Sans" w:hAnsi="Soberana Sans" w:cs="Arial"/>
          <w:color w:val="FF0000"/>
          <w:sz w:val="22"/>
          <w:szCs w:val="22"/>
        </w:rPr>
        <w:t>, bolsas</w:t>
      </w:r>
      <w:r w:rsidR="008D2906" w:rsidRPr="006B589A">
        <w:rPr>
          <w:rFonts w:ascii="Soberana Sans" w:hAnsi="Soberana Sans" w:cs="Arial"/>
          <w:color w:val="FF0000"/>
          <w:sz w:val="22"/>
          <w:szCs w:val="22"/>
        </w:rPr>
        <w:t xml:space="preserve"> y/o</w:t>
      </w:r>
      <w:r w:rsidRPr="006B589A">
        <w:rPr>
          <w:rFonts w:ascii="Soberana Sans" w:hAnsi="Soberana Sans" w:cs="Arial"/>
          <w:color w:val="FF0000"/>
          <w:sz w:val="22"/>
          <w:szCs w:val="22"/>
        </w:rPr>
        <w:t xml:space="preserve"> </w:t>
      </w:r>
      <w:r w:rsidR="0038083B" w:rsidRPr="006B589A">
        <w:rPr>
          <w:rFonts w:ascii="Soberana Sans" w:hAnsi="Soberana Sans" w:cs="Arial"/>
          <w:color w:val="FF0000"/>
          <w:sz w:val="22"/>
          <w:szCs w:val="22"/>
        </w:rPr>
        <w:t>contenedores</w:t>
      </w:r>
      <w:r w:rsidRPr="006B589A">
        <w:rPr>
          <w:rFonts w:ascii="Soberana Sans" w:hAnsi="Soberana Sans" w:cs="Arial"/>
          <w:color w:val="FF0000"/>
          <w:sz w:val="22"/>
          <w:szCs w:val="22"/>
        </w:rPr>
        <w:t xml:space="preserve"> de restos humanos</w:t>
      </w:r>
      <w:r w:rsidR="0038083B" w:rsidRPr="006B589A">
        <w:rPr>
          <w:rFonts w:ascii="Soberana Sans" w:hAnsi="Soberana Sans" w:cs="Arial"/>
          <w:color w:val="FF0000"/>
          <w:sz w:val="22"/>
          <w:szCs w:val="22"/>
        </w:rPr>
        <w:t>.</w:t>
      </w:r>
      <w:r w:rsidRPr="006B589A">
        <w:rPr>
          <w:rFonts w:ascii="Soberana Sans" w:hAnsi="Soberana Sans" w:cs="Arial"/>
          <w:color w:val="FF0000"/>
          <w:sz w:val="22"/>
          <w:szCs w:val="22"/>
        </w:rPr>
        <w:t xml:space="preserve"> </w:t>
      </w:r>
    </w:p>
    <w:p w14:paraId="75322058" w14:textId="77777777" w:rsidR="00281B39" w:rsidRDefault="00281B39" w:rsidP="00DE6B37">
      <w:pPr>
        <w:spacing w:after="0"/>
        <w:jc w:val="both"/>
        <w:rPr>
          <w:rFonts w:ascii="Soberana Sans" w:hAnsi="Soberana Sans" w:cs="Arial"/>
        </w:rPr>
      </w:pPr>
    </w:p>
    <w:p w14:paraId="1F0FB6D9" w14:textId="77777777" w:rsidR="00E1581F" w:rsidRPr="000E3CD4" w:rsidRDefault="00E1581F" w:rsidP="00DE6B37">
      <w:pPr>
        <w:spacing w:after="0"/>
        <w:jc w:val="both"/>
        <w:rPr>
          <w:rFonts w:ascii="Soberana Sans" w:hAnsi="Soberana Sans" w:cs="Arial"/>
        </w:rPr>
      </w:pPr>
    </w:p>
    <w:p w14:paraId="38E66572" w14:textId="77777777" w:rsidR="009A468C" w:rsidRPr="000E3CD4" w:rsidRDefault="009A468C" w:rsidP="000368B7">
      <w:pPr>
        <w:pStyle w:val="Ttulo1"/>
      </w:pPr>
      <w:bookmarkStart w:id="7" w:name="_Toc491434248"/>
      <w:r w:rsidRPr="000E3CD4">
        <w:t>LINEAMIENTOS ESPECÍFICOS.</w:t>
      </w:r>
      <w:bookmarkEnd w:id="7"/>
    </w:p>
    <w:p w14:paraId="03E731D2" w14:textId="77777777" w:rsidR="008D2906" w:rsidRDefault="008D2906" w:rsidP="0017255E">
      <w:pPr>
        <w:rPr>
          <w:rFonts w:ascii="Soberana Sans" w:hAnsi="Soberana Sans"/>
        </w:rPr>
      </w:pPr>
    </w:p>
    <w:p w14:paraId="576EEC2D" w14:textId="77777777" w:rsidR="008D2906" w:rsidRPr="000E3CD4" w:rsidRDefault="008D2906" w:rsidP="0017255E">
      <w:pPr>
        <w:rPr>
          <w:rFonts w:ascii="Soberana Sans" w:hAnsi="Soberana Sans"/>
        </w:rPr>
      </w:pPr>
    </w:p>
    <w:p w14:paraId="55675E9A" w14:textId="77777777" w:rsidR="004969F6" w:rsidRPr="000E3CD4" w:rsidRDefault="005151BA" w:rsidP="00483CBC">
      <w:pPr>
        <w:pStyle w:val="Ttulo2"/>
      </w:pPr>
      <w:bookmarkStart w:id="8" w:name="_Toc491434249"/>
      <w:r w:rsidRPr="000E3CD4">
        <w:t xml:space="preserve">CAPÍTULO </w:t>
      </w:r>
      <w:r w:rsidR="00A66B45" w:rsidRPr="000E3CD4">
        <w:t>I</w:t>
      </w:r>
      <w:bookmarkEnd w:id="8"/>
    </w:p>
    <w:p w14:paraId="79A51521" w14:textId="77777777" w:rsidR="004969F6" w:rsidRPr="000E3CD4" w:rsidRDefault="00176B6F" w:rsidP="00483CBC">
      <w:pPr>
        <w:pStyle w:val="Ttulo3"/>
      </w:pPr>
      <w:bookmarkStart w:id="9" w:name="_Toc491434250"/>
      <w:r w:rsidRPr="000E3CD4">
        <w:t xml:space="preserve">MANEJO Y RESGUARDO </w:t>
      </w:r>
      <w:r w:rsidR="00AC1428" w:rsidRPr="000E3CD4">
        <w:t>DE RESTOS HUMANOS</w:t>
      </w:r>
      <w:r w:rsidR="001030DC" w:rsidRPr="000E3CD4">
        <w:t xml:space="preserve"> </w:t>
      </w:r>
      <w:r w:rsidRPr="000E3CD4">
        <w:t>DURANTE EL PROCESO DE RECUPERACIÓN</w:t>
      </w:r>
      <w:bookmarkEnd w:id="9"/>
    </w:p>
    <w:p w14:paraId="4D28955D" w14:textId="77777777" w:rsidR="00DE6B37" w:rsidRPr="000E3CD4" w:rsidRDefault="00DE6B37" w:rsidP="00DE6B37">
      <w:pPr>
        <w:spacing w:after="0"/>
        <w:rPr>
          <w:rFonts w:ascii="Soberana Sans" w:hAnsi="Soberana Sans"/>
        </w:rPr>
      </w:pPr>
    </w:p>
    <w:p w14:paraId="28F6ECB9" w14:textId="5DDC2FBC" w:rsidR="004969F6" w:rsidRDefault="0099666B" w:rsidP="00DE6B37">
      <w:pPr>
        <w:spacing w:after="0"/>
        <w:jc w:val="both"/>
        <w:rPr>
          <w:rFonts w:ascii="Soberana Sans" w:hAnsi="Soberana Sans" w:cs="Arial"/>
        </w:rPr>
      </w:pPr>
      <w:r w:rsidRPr="000E3CD4">
        <w:rPr>
          <w:rFonts w:ascii="Soberana Sans" w:hAnsi="Soberana Sans" w:cs="Arial"/>
          <w:b/>
        </w:rPr>
        <w:t>DÉCIMO.</w:t>
      </w:r>
      <w:r w:rsidRPr="000E3CD4">
        <w:rPr>
          <w:rFonts w:ascii="Soberana Sans" w:hAnsi="Soberana Sans" w:cs="Arial"/>
        </w:rPr>
        <w:t xml:space="preserve"> -</w:t>
      </w:r>
      <w:r w:rsidR="00226788" w:rsidRPr="000E3CD4">
        <w:rPr>
          <w:rFonts w:ascii="Soberana Sans" w:hAnsi="Soberana Sans" w:cs="Arial"/>
        </w:rPr>
        <w:t xml:space="preserve"> </w:t>
      </w:r>
      <w:r w:rsidR="00E21439" w:rsidRPr="000E3CD4">
        <w:rPr>
          <w:rFonts w:ascii="Soberana Sans" w:hAnsi="Soberana Sans" w:cs="Arial"/>
        </w:rPr>
        <w:t>P</w:t>
      </w:r>
      <w:r w:rsidR="004969F6" w:rsidRPr="000E3CD4">
        <w:rPr>
          <w:rFonts w:ascii="Soberana Sans" w:hAnsi="Soberana Sans" w:cs="Arial"/>
        </w:rPr>
        <w:t>ara la recuperación de restos humanos en campo</w:t>
      </w:r>
      <w:r w:rsidR="00382322" w:rsidRPr="000E3CD4">
        <w:rPr>
          <w:rFonts w:ascii="Soberana Sans" w:hAnsi="Soberana Sans" w:cs="Arial"/>
        </w:rPr>
        <w:t>,</w:t>
      </w:r>
      <w:r w:rsidR="008A38DC" w:rsidRPr="000E3CD4">
        <w:rPr>
          <w:rFonts w:ascii="Soberana Sans" w:hAnsi="Soberana Sans" w:cs="Arial"/>
        </w:rPr>
        <w:t xml:space="preserve"> por excavación</w:t>
      </w:r>
      <w:r w:rsidR="00382322" w:rsidRPr="000E3CD4">
        <w:rPr>
          <w:rFonts w:ascii="Soberana Sans" w:hAnsi="Soberana Sans" w:cs="Arial"/>
        </w:rPr>
        <w:t>,</w:t>
      </w:r>
      <w:r w:rsidR="008A38DC" w:rsidRPr="000E3CD4">
        <w:rPr>
          <w:rFonts w:ascii="Soberana Sans" w:hAnsi="Soberana Sans" w:cs="Arial"/>
        </w:rPr>
        <w:t xml:space="preserve"> superficie</w:t>
      </w:r>
      <w:r w:rsidR="00382322" w:rsidRPr="000E3CD4">
        <w:rPr>
          <w:rFonts w:ascii="Soberana Sans" w:hAnsi="Soberana Sans" w:cs="Arial"/>
        </w:rPr>
        <w:t>,</w:t>
      </w:r>
      <w:r w:rsidR="008A38DC" w:rsidRPr="000E3CD4">
        <w:rPr>
          <w:rFonts w:ascii="Soberana Sans" w:hAnsi="Soberana Sans" w:cs="Arial"/>
        </w:rPr>
        <w:t xml:space="preserve"> </w:t>
      </w:r>
      <w:r w:rsidR="00382322" w:rsidRPr="000E3CD4">
        <w:rPr>
          <w:rFonts w:ascii="Soberana Sans" w:hAnsi="Soberana Sans" w:cs="Arial"/>
        </w:rPr>
        <w:t xml:space="preserve">cuevas o </w:t>
      </w:r>
      <w:r w:rsidR="008A38DC" w:rsidRPr="000E3CD4">
        <w:rPr>
          <w:rFonts w:ascii="Soberana Sans" w:hAnsi="Soberana Sans" w:cs="Arial"/>
        </w:rPr>
        <w:t xml:space="preserve">contextos </w:t>
      </w:r>
      <w:r w:rsidR="00382322" w:rsidRPr="000E3CD4">
        <w:rPr>
          <w:rFonts w:ascii="Soberana Sans" w:hAnsi="Soberana Sans" w:cs="Arial"/>
        </w:rPr>
        <w:t>sub</w:t>
      </w:r>
      <w:r w:rsidR="008A38DC" w:rsidRPr="000E3CD4">
        <w:rPr>
          <w:rFonts w:ascii="Soberana Sans" w:hAnsi="Soberana Sans" w:cs="Arial"/>
        </w:rPr>
        <w:t>acuáticos</w:t>
      </w:r>
      <w:r w:rsidR="00E21439" w:rsidRPr="000E3CD4">
        <w:rPr>
          <w:rFonts w:ascii="Soberana Sans" w:hAnsi="Soberana Sans" w:cs="Arial"/>
        </w:rPr>
        <w:t>, se debe considerar lo siguiente:</w:t>
      </w:r>
    </w:p>
    <w:p w14:paraId="23E44A2E" w14:textId="77777777" w:rsidR="00C9788D" w:rsidRPr="000E3CD4" w:rsidRDefault="00C9788D" w:rsidP="00DE6B37">
      <w:pPr>
        <w:spacing w:after="0"/>
        <w:jc w:val="both"/>
        <w:rPr>
          <w:rFonts w:ascii="Soberana Sans" w:hAnsi="Soberana Sans" w:cs="Arial"/>
        </w:rPr>
      </w:pPr>
    </w:p>
    <w:p w14:paraId="07FE7971" w14:textId="77777777" w:rsidR="004969F6" w:rsidRPr="000E3CD4" w:rsidRDefault="00382322" w:rsidP="00171D49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Soberana Sans" w:hAnsi="Soberana Sans" w:cs="Arial"/>
          <w:sz w:val="22"/>
          <w:szCs w:val="22"/>
        </w:rPr>
      </w:pPr>
      <w:r w:rsidRPr="000E3CD4">
        <w:rPr>
          <w:rFonts w:ascii="Soberana Sans" w:eastAsiaTheme="minorHAnsi" w:hAnsi="Soberana Sans" w:cs="Arial"/>
          <w:sz w:val="22"/>
          <w:szCs w:val="22"/>
          <w:lang w:val="es-MX" w:eastAsia="en-US"/>
        </w:rPr>
        <w:t>O</w:t>
      </w:r>
      <w:r w:rsidR="00E21439" w:rsidRPr="000E3CD4">
        <w:rPr>
          <w:rFonts w:ascii="Soberana Sans" w:eastAsiaTheme="minorHAnsi" w:hAnsi="Soberana Sans" w:cs="Arial"/>
          <w:sz w:val="22"/>
          <w:szCs w:val="22"/>
          <w:lang w:val="es-MX" w:eastAsia="en-US"/>
        </w:rPr>
        <w:t xml:space="preserve">bservar las </w:t>
      </w:r>
      <w:r w:rsidR="00A04E6D" w:rsidRPr="000E3CD4">
        <w:rPr>
          <w:rFonts w:ascii="Soberana Sans" w:eastAsiaTheme="minorHAnsi" w:hAnsi="Soberana Sans" w:cs="Arial"/>
          <w:sz w:val="22"/>
          <w:szCs w:val="22"/>
          <w:lang w:val="es-MX" w:eastAsia="en-US"/>
        </w:rPr>
        <w:t xml:space="preserve">metodologías y </w:t>
      </w:r>
      <w:r w:rsidR="00B3252F" w:rsidRPr="000E3CD4">
        <w:rPr>
          <w:rFonts w:ascii="Soberana Sans" w:eastAsiaTheme="minorHAnsi" w:hAnsi="Soberana Sans" w:cs="Arial"/>
          <w:sz w:val="22"/>
          <w:szCs w:val="22"/>
          <w:lang w:val="es-MX" w:eastAsia="en-US"/>
        </w:rPr>
        <w:t xml:space="preserve">técnicas </w:t>
      </w:r>
      <w:r w:rsidRPr="000E3CD4">
        <w:rPr>
          <w:rFonts w:ascii="Soberana Sans" w:eastAsiaTheme="minorHAnsi" w:hAnsi="Soberana Sans" w:cs="Arial"/>
          <w:sz w:val="22"/>
          <w:szCs w:val="22"/>
          <w:lang w:val="es-MX" w:eastAsia="en-US"/>
        </w:rPr>
        <w:t xml:space="preserve">de </w:t>
      </w:r>
      <w:r w:rsidR="00B3252F" w:rsidRPr="000E3CD4">
        <w:rPr>
          <w:rFonts w:ascii="Soberana Sans" w:eastAsiaTheme="minorHAnsi" w:hAnsi="Soberana Sans" w:cs="Arial"/>
          <w:sz w:val="22"/>
          <w:szCs w:val="22"/>
          <w:lang w:val="es-MX" w:eastAsia="en-US"/>
        </w:rPr>
        <w:t>arqueol</w:t>
      </w:r>
      <w:r w:rsidRPr="000E3CD4">
        <w:rPr>
          <w:rFonts w:ascii="Soberana Sans" w:eastAsiaTheme="minorHAnsi" w:hAnsi="Soberana Sans" w:cs="Arial"/>
          <w:sz w:val="22"/>
          <w:szCs w:val="22"/>
          <w:lang w:val="es-MX" w:eastAsia="en-US"/>
        </w:rPr>
        <w:t>ogía</w:t>
      </w:r>
      <w:r w:rsidR="00A04E6D" w:rsidRPr="000E3CD4">
        <w:rPr>
          <w:rFonts w:ascii="Soberana Sans" w:eastAsiaTheme="minorHAnsi" w:hAnsi="Soberana Sans" w:cs="Arial"/>
          <w:sz w:val="22"/>
          <w:szCs w:val="22"/>
          <w:lang w:val="es-MX" w:eastAsia="en-US"/>
        </w:rPr>
        <w:t>, antropología física y/o eventualmente de otras disciplinas involucradas en la exploración.</w:t>
      </w:r>
    </w:p>
    <w:p w14:paraId="48859667" w14:textId="77777777" w:rsidR="00382322" w:rsidRPr="000E3CD4" w:rsidRDefault="00382322" w:rsidP="00171D49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Soberana Sans" w:hAnsi="Soberana Sans" w:cs="Arial"/>
          <w:sz w:val="22"/>
          <w:szCs w:val="22"/>
        </w:rPr>
      </w:pPr>
      <w:r w:rsidRPr="000E3CD4">
        <w:rPr>
          <w:rFonts w:ascii="Soberana Sans" w:hAnsi="Soberana Sans" w:cs="Arial"/>
          <w:sz w:val="22"/>
          <w:szCs w:val="22"/>
        </w:rPr>
        <w:t xml:space="preserve">El registro metódico de los contextos. </w:t>
      </w:r>
    </w:p>
    <w:p w14:paraId="47E7C9A8" w14:textId="33C2FCCC" w:rsidR="001C5F78" w:rsidRPr="00A02550" w:rsidRDefault="001C5F78" w:rsidP="00A02550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Soberana Sans" w:hAnsi="Soberana Sans" w:cs="Arial"/>
          <w:sz w:val="22"/>
          <w:szCs w:val="22"/>
        </w:rPr>
      </w:pPr>
      <w:r w:rsidRPr="00A02550">
        <w:rPr>
          <w:rFonts w:ascii="Soberana Sans" w:hAnsi="Soberana Sans" w:cs="Arial"/>
          <w:sz w:val="22"/>
          <w:szCs w:val="22"/>
        </w:rPr>
        <w:t xml:space="preserve">Los restos </w:t>
      </w:r>
      <w:r w:rsidR="000D4A4E" w:rsidRPr="00A02550">
        <w:rPr>
          <w:rFonts w:ascii="Soberana Sans" w:hAnsi="Soberana Sans" w:cs="Arial"/>
          <w:sz w:val="22"/>
          <w:szCs w:val="22"/>
        </w:rPr>
        <w:t xml:space="preserve">humanos </w:t>
      </w:r>
      <w:r w:rsidRPr="00A02550">
        <w:rPr>
          <w:rFonts w:ascii="Soberana Sans" w:hAnsi="Soberana Sans" w:cs="Arial"/>
          <w:sz w:val="22"/>
          <w:szCs w:val="22"/>
        </w:rPr>
        <w:t xml:space="preserve">deben </w:t>
      </w:r>
      <w:r w:rsidR="00A02550">
        <w:rPr>
          <w:rFonts w:ascii="Soberana Sans" w:hAnsi="Soberana Sans" w:cs="Arial"/>
          <w:sz w:val="22"/>
          <w:szCs w:val="22"/>
        </w:rPr>
        <w:t>embalarse</w:t>
      </w:r>
      <w:r w:rsidR="00A02550" w:rsidRPr="00A02550">
        <w:rPr>
          <w:rFonts w:ascii="Soberana Sans" w:hAnsi="Soberana Sans" w:cs="Arial"/>
          <w:sz w:val="22"/>
          <w:szCs w:val="22"/>
        </w:rPr>
        <w:t xml:space="preserve">, dependiendo </w:t>
      </w:r>
      <w:r w:rsidR="00A02550">
        <w:rPr>
          <w:rFonts w:ascii="Soberana Sans" w:hAnsi="Soberana Sans" w:cs="Arial"/>
          <w:sz w:val="22"/>
          <w:szCs w:val="22"/>
        </w:rPr>
        <w:t>d</w:t>
      </w:r>
      <w:r w:rsidR="00A02550" w:rsidRPr="00A02550">
        <w:rPr>
          <w:rFonts w:ascii="Soberana Sans" w:hAnsi="Soberana Sans" w:cs="Arial"/>
          <w:sz w:val="22"/>
          <w:szCs w:val="22"/>
        </w:rPr>
        <w:t>el contexto de procedencia</w:t>
      </w:r>
      <w:r w:rsidR="0038083B">
        <w:rPr>
          <w:rFonts w:ascii="Soberana Sans" w:hAnsi="Soberana Sans" w:cs="Arial"/>
          <w:sz w:val="22"/>
          <w:szCs w:val="22"/>
        </w:rPr>
        <w:t xml:space="preserve"> </w:t>
      </w:r>
      <w:r w:rsidR="0038083B" w:rsidRPr="0099666B">
        <w:rPr>
          <w:rFonts w:ascii="Soberana Sans" w:hAnsi="Soberana Sans" w:cs="Arial"/>
          <w:color w:val="FF0000"/>
          <w:sz w:val="22"/>
          <w:szCs w:val="22"/>
        </w:rPr>
        <w:t>y estado de conservación</w:t>
      </w:r>
      <w:r w:rsidR="00A02550" w:rsidRPr="00A02550">
        <w:rPr>
          <w:rFonts w:ascii="Soberana Sans" w:hAnsi="Soberana Sans" w:cs="Arial"/>
          <w:sz w:val="22"/>
          <w:szCs w:val="22"/>
        </w:rPr>
        <w:t xml:space="preserve">, en su respectivo contenedor, con excepción de papel aluminio u otro material que altere la conservación del resto </w:t>
      </w:r>
      <w:r w:rsidR="00A02550">
        <w:rPr>
          <w:rFonts w:ascii="Soberana Sans" w:hAnsi="Soberana Sans" w:cs="Arial"/>
          <w:sz w:val="22"/>
          <w:szCs w:val="22"/>
        </w:rPr>
        <w:t xml:space="preserve">humano </w:t>
      </w:r>
      <w:r w:rsidR="00A02550" w:rsidRPr="00A02550">
        <w:rPr>
          <w:rFonts w:ascii="Soberana Sans" w:hAnsi="Soberana Sans" w:cs="Arial"/>
          <w:sz w:val="22"/>
          <w:szCs w:val="22"/>
        </w:rPr>
        <w:t>y</w:t>
      </w:r>
      <w:r w:rsidR="00A02550">
        <w:rPr>
          <w:rFonts w:ascii="Soberana Sans" w:hAnsi="Soberana Sans" w:cs="Arial"/>
          <w:sz w:val="22"/>
          <w:szCs w:val="22"/>
        </w:rPr>
        <w:t xml:space="preserve"> deberán estar </w:t>
      </w:r>
      <w:r w:rsidRPr="00A02550">
        <w:rPr>
          <w:rFonts w:ascii="Soberana Sans" w:hAnsi="Soberana Sans" w:cs="Arial"/>
          <w:sz w:val="22"/>
          <w:szCs w:val="22"/>
        </w:rPr>
        <w:t>etiquetad</w:t>
      </w:r>
      <w:r w:rsidR="00A02550">
        <w:rPr>
          <w:rFonts w:ascii="Soberana Sans" w:hAnsi="Soberana Sans" w:cs="Arial"/>
          <w:sz w:val="22"/>
          <w:szCs w:val="22"/>
        </w:rPr>
        <w:t>os</w:t>
      </w:r>
      <w:r w:rsidRPr="00A02550">
        <w:rPr>
          <w:rFonts w:ascii="Soberana Sans" w:hAnsi="Soberana Sans" w:cs="Arial"/>
          <w:sz w:val="22"/>
          <w:szCs w:val="22"/>
        </w:rPr>
        <w:t xml:space="preserve"> individualmente con los siguientes datos:</w:t>
      </w:r>
      <w:r w:rsidR="00CD393C" w:rsidRPr="00A02550">
        <w:rPr>
          <w:rFonts w:ascii="Soberana Sans" w:hAnsi="Soberana Sans" w:cs="Arial"/>
          <w:sz w:val="22"/>
          <w:szCs w:val="22"/>
        </w:rPr>
        <w:t xml:space="preserve"> Proyecto,</w:t>
      </w:r>
      <w:r w:rsidRPr="00A02550">
        <w:rPr>
          <w:rFonts w:ascii="Soberana Sans" w:hAnsi="Soberana Sans" w:cs="Arial"/>
          <w:sz w:val="22"/>
          <w:szCs w:val="22"/>
        </w:rPr>
        <w:t xml:space="preserve"> sitio, unidad de excavación, estrato</w:t>
      </w:r>
      <w:r w:rsidR="00CD393C" w:rsidRPr="00A02550">
        <w:rPr>
          <w:rFonts w:ascii="Soberana Sans" w:hAnsi="Soberana Sans" w:cs="Arial"/>
          <w:sz w:val="22"/>
          <w:szCs w:val="22"/>
        </w:rPr>
        <w:t>, número de entierro</w:t>
      </w:r>
      <w:r w:rsidRPr="00A02550">
        <w:rPr>
          <w:rFonts w:ascii="Soberana Sans" w:hAnsi="Soberana Sans" w:cs="Arial"/>
          <w:sz w:val="22"/>
          <w:szCs w:val="22"/>
        </w:rPr>
        <w:t xml:space="preserve"> y en su caso unidad de colecta en superficie. </w:t>
      </w:r>
    </w:p>
    <w:p w14:paraId="222FFC83" w14:textId="2475F048" w:rsidR="00B3252F" w:rsidRDefault="00B3252F" w:rsidP="00171D49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Soberana Sans" w:hAnsi="Soberana Sans" w:cs="Arial"/>
          <w:color w:val="FF0000"/>
          <w:sz w:val="22"/>
          <w:szCs w:val="22"/>
        </w:rPr>
      </w:pPr>
      <w:r w:rsidRPr="0099666B">
        <w:rPr>
          <w:rFonts w:ascii="Soberana Sans" w:hAnsi="Soberana Sans" w:cs="Arial"/>
          <w:color w:val="FF0000"/>
          <w:sz w:val="22"/>
          <w:szCs w:val="22"/>
        </w:rPr>
        <w:t>Las estrategias de conservación preventiva</w:t>
      </w:r>
      <w:r w:rsidR="00A04E6D" w:rsidRPr="0099666B">
        <w:rPr>
          <w:rFonts w:ascii="Soberana Sans" w:hAnsi="Soberana Sans" w:cs="Arial"/>
          <w:color w:val="FF0000"/>
          <w:sz w:val="22"/>
          <w:szCs w:val="22"/>
        </w:rPr>
        <w:t xml:space="preserve"> de</w:t>
      </w:r>
      <w:r w:rsidR="0038083B" w:rsidRPr="0099666B">
        <w:rPr>
          <w:rFonts w:ascii="Soberana Sans" w:hAnsi="Soberana Sans" w:cs="Arial"/>
          <w:color w:val="FF0000"/>
          <w:sz w:val="22"/>
          <w:szCs w:val="22"/>
        </w:rPr>
        <w:t>ben ser consideradas.</w:t>
      </w:r>
    </w:p>
    <w:p w14:paraId="5B8FB9EB" w14:textId="0063B667" w:rsidR="0051507E" w:rsidRDefault="0051507E" w:rsidP="0051507E">
      <w:pPr>
        <w:jc w:val="both"/>
        <w:rPr>
          <w:rFonts w:ascii="Soberana Sans" w:hAnsi="Soberana Sans" w:cs="Arial"/>
          <w:color w:val="FF0000"/>
        </w:rPr>
      </w:pPr>
    </w:p>
    <w:p w14:paraId="0C593116" w14:textId="54BCDE27" w:rsidR="0051507E" w:rsidRDefault="0051507E" w:rsidP="0051507E">
      <w:pPr>
        <w:jc w:val="both"/>
        <w:rPr>
          <w:rFonts w:ascii="Soberana Sans" w:hAnsi="Soberana Sans" w:cs="Arial"/>
          <w:color w:val="FF0000"/>
        </w:rPr>
      </w:pPr>
    </w:p>
    <w:p w14:paraId="6CA3591F" w14:textId="519ED872" w:rsidR="0051507E" w:rsidRDefault="0051507E" w:rsidP="0051507E">
      <w:pPr>
        <w:jc w:val="both"/>
        <w:rPr>
          <w:rFonts w:ascii="Soberana Sans" w:hAnsi="Soberana Sans" w:cs="Arial"/>
          <w:color w:val="FF0000"/>
        </w:rPr>
      </w:pPr>
    </w:p>
    <w:p w14:paraId="55E273B1" w14:textId="6B7D24D1" w:rsidR="0051507E" w:rsidRDefault="0051507E" w:rsidP="0051507E">
      <w:pPr>
        <w:jc w:val="both"/>
        <w:rPr>
          <w:rFonts w:ascii="Soberana Sans" w:hAnsi="Soberana Sans" w:cs="Arial"/>
          <w:color w:val="FF0000"/>
        </w:rPr>
      </w:pPr>
    </w:p>
    <w:p w14:paraId="3AFA45C2" w14:textId="77777777" w:rsidR="0051507E" w:rsidRPr="0051507E" w:rsidRDefault="0051507E" w:rsidP="0051507E">
      <w:pPr>
        <w:jc w:val="both"/>
        <w:rPr>
          <w:rFonts w:ascii="Soberana Sans" w:hAnsi="Soberana Sans" w:cs="Arial"/>
          <w:color w:val="FF0000"/>
        </w:rPr>
      </w:pPr>
    </w:p>
    <w:p w14:paraId="25F6F633" w14:textId="77777777" w:rsidR="00EF166C" w:rsidRPr="000E3CD4" w:rsidRDefault="00EF166C" w:rsidP="00DE6B37">
      <w:pPr>
        <w:pStyle w:val="Prrafodelista"/>
        <w:spacing w:line="276" w:lineRule="auto"/>
        <w:jc w:val="both"/>
        <w:rPr>
          <w:rFonts w:ascii="Soberana Sans" w:hAnsi="Soberana Sans" w:cs="Arial"/>
          <w:sz w:val="22"/>
          <w:szCs w:val="22"/>
        </w:rPr>
      </w:pPr>
    </w:p>
    <w:p w14:paraId="0E4FB662" w14:textId="20A2A5B1" w:rsidR="00101B4D" w:rsidRDefault="00226788" w:rsidP="00DE6B37">
      <w:pPr>
        <w:spacing w:after="0"/>
        <w:jc w:val="both"/>
        <w:rPr>
          <w:rFonts w:ascii="Soberana Sans" w:hAnsi="Soberana Sans" w:cs="Arial"/>
        </w:rPr>
      </w:pPr>
      <w:r w:rsidRPr="000E3CD4">
        <w:rPr>
          <w:rFonts w:ascii="Soberana Sans" w:hAnsi="Soberana Sans" w:cs="Arial"/>
          <w:b/>
        </w:rPr>
        <w:t xml:space="preserve">DÉCIMO </w:t>
      </w:r>
      <w:r w:rsidR="0099666B" w:rsidRPr="000E3CD4">
        <w:rPr>
          <w:rFonts w:ascii="Soberana Sans" w:hAnsi="Soberana Sans" w:cs="Arial"/>
          <w:b/>
        </w:rPr>
        <w:t>PRIMERO</w:t>
      </w:r>
      <w:r w:rsidR="0099666B" w:rsidRPr="000E3CD4">
        <w:rPr>
          <w:rFonts w:ascii="Soberana Sans" w:hAnsi="Soberana Sans" w:cs="Arial"/>
        </w:rPr>
        <w:t>. -</w:t>
      </w:r>
      <w:r w:rsidRPr="000E3CD4">
        <w:rPr>
          <w:rFonts w:ascii="Soberana Sans" w:hAnsi="Soberana Sans" w:cs="Arial"/>
        </w:rPr>
        <w:t xml:space="preserve"> </w:t>
      </w:r>
      <w:r w:rsidR="00B857BC" w:rsidRPr="0099666B">
        <w:rPr>
          <w:rFonts w:ascii="Soberana Sans" w:hAnsi="Soberana Sans" w:cs="Arial"/>
          <w:color w:val="FF0000"/>
        </w:rPr>
        <w:t>E</w:t>
      </w:r>
      <w:r w:rsidR="0038083B" w:rsidRPr="0099666B">
        <w:rPr>
          <w:rFonts w:ascii="Soberana Sans" w:hAnsi="Soberana Sans" w:cs="Arial"/>
          <w:color w:val="FF0000"/>
        </w:rPr>
        <w:t>s recomendable que e</w:t>
      </w:r>
      <w:r w:rsidR="00B857BC" w:rsidRPr="0099666B">
        <w:rPr>
          <w:rFonts w:ascii="Soberana Sans" w:hAnsi="Soberana Sans" w:cs="Arial"/>
          <w:color w:val="FF0000"/>
        </w:rPr>
        <w:t>l embalaje de los restos</w:t>
      </w:r>
      <w:r w:rsidR="000A7203" w:rsidRPr="0099666B">
        <w:rPr>
          <w:rFonts w:ascii="Soberana Sans" w:hAnsi="Soberana Sans" w:cs="Arial"/>
          <w:color w:val="FF0000"/>
        </w:rPr>
        <w:t xml:space="preserve"> humanos</w:t>
      </w:r>
      <w:r w:rsidR="00B857BC" w:rsidRPr="0099666B">
        <w:rPr>
          <w:rFonts w:ascii="Soberana Sans" w:hAnsi="Soberana Sans" w:cs="Arial"/>
          <w:color w:val="FF0000"/>
        </w:rPr>
        <w:t xml:space="preserve"> no </w:t>
      </w:r>
      <w:r w:rsidR="0038083B" w:rsidRPr="0099666B">
        <w:rPr>
          <w:rFonts w:ascii="Soberana Sans" w:hAnsi="Soberana Sans" w:cs="Arial"/>
          <w:color w:val="FF0000"/>
        </w:rPr>
        <w:t xml:space="preserve">se realice en papel aluminio ni en cualquier contenedor metálico; es preferible que se utilicen bolsas de papel de estraza o tela verificando humedad y estado de conservación. </w:t>
      </w:r>
      <w:r w:rsidR="0099666B">
        <w:rPr>
          <w:rFonts w:ascii="Soberana Sans" w:hAnsi="Soberana Sans" w:cs="Arial"/>
          <w:color w:val="FF0000"/>
        </w:rPr>
        <w:t>De ser posible, pa</w:t>
      </w:r>
      <w:r w:rsidR="0038083B" w:rsidRPr="0099666B">
        <w:rPr>
          <w:rFonts w:ascii="Soberana Sans" w:hAnsi="Soberana Sans" w:cs="Arial"/>
          <w:color w:val="FF0000"/>
        </w:rPr>
        <w:t>ra su traslado utilizar</w:t>
      </w:r>
      <w:r w:rsidR="00B857BC" w:rsidRPr="0099666B">
        <w:rPr>
          <w:rFonts w:ascii="Soberana Sans" w:hAnsi="Soberana Sans" w:cs="Arial"/>
          <w:color w:val="FF0000"/>
        </w:rPr>
        <w:t xml:space="preserve"> cajas </w:t>
      </w:r>
      <w:r w:rsidR="00A56EC3" w:rsidRPr="0099666B">
        <w:rPr>
          <w:rFonts w:ascii="Soberana Sans" w:hAnsi="Soberana Sans" w:cs="Arial"/>
          <w:color w:val="FF0000"/>
        </w:rPr>
        <w:t xml:space="preserve">de </w:t>
      </w:r>
      <w:r w:rsidR="00B857BC" w:rsidRPr="0099666B">
        <w:rPr>
          <w:rFonts w:ascii="Soberana Sans" w:hAnsi="Soberana Sans" w:cs="Arial"/>
          <w:color w:val="FF0000"/>
        </w:rPr>
        <w:t xml:space="preserve">polipropileno o de cartón </w:t>
      </w:r>
      <w:r w:rsidR="005C0065" w:rsidRPr="0099666B">
        <w:rPr>
          <w:rFonts w:ascii="Soberana Sans" w:hAnsi="Soberana Sans" w:cs="Arial"/>
          <w:color w:val="FF0000"/>
        </w:rPr>
        <w:t xml:space="preserve">debidamente </w:t>
      </w:r>
      <w:r w:rsidR="00A56EC3" w:rsidRPr="0099666B">
        <w:rPr>
          <w:rFonts w:ascii="Soberana Sans" w:hAnsi="Soberana Sans" w:cs="Arial"/>
          <w:color w:val="FF0000"/>
        </w:rPr>
        <w:t xml:space="preserve">rotuladas para su identificación. </w:t>
      </w:r>
      <w:r w:rsidR="004A7B4B" w:rsidRPr="0099666B">
        <w:rPr>
          <w:rFonts w:ascii="Soberana Sans" w:hAnsi="Soberana Sans" w:cs="Arial"/>
          <w:color w:val="FF0000"/>
        </w:rPr>
        <w:t>Es deseable contar con la participación de un especialista en restauración y conservación.</w:t>
      </w:r>
    </w:p>
    <w:p w14:paraId="1FFF8A18" w14:textId="470B9118" w:rsidR="00981B0B" w:rsidRDefault="00981B0B" w:rsidP="00DE6B37">
      <w:pPr>
        <w:spacing w:after="0"/>
        <w:jc w:val="both"/>
        <w:rPr>
          <w:rFonts w:ascii="Soberana Sans" w:hAnsi="Soberana Sans" w:cs="Arial"/>
        </w:rPr>
      </w:pPr>
    </w:p>
    <w:p w14:paraId="21CA0EED" w14:textId="70222684" w:rsidR="00981B0B" w:rsidRPr="000E3CD4" w:rsidRDefault="00981B0B" w:rsidP="00350DED">
      <w:pPr>
        <w:spacing w:after="0"/>
        <w:ind w:firstLine="708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lastRenderedPageBreak/>
        <w:t xml:space="preserve">Es recomendable que una vez que los restos humanos </w:t>
      </w:r>
      <w:r w:rsidR="00863865">
        <w:rPr>
          <w:rFonts w:ascii="Soberana Sans" w:hAnsi="Soberana Sans" w:cs="Arial"/>
        </w:rPr>
        <w:t xml:space="preserve">se encuentren en su contenedor, </w:t>
      </w:r>
      <w:r>
        <w:rPr>
          <w:rFonts w:ascii="Soberana Sans" w:hAnsi="Soberana Sans" w:cs="Arial"/>
        </w:rPr>
        <w:t xml:space="preserve">se agilice </w:t>
      </w:r>
      <w:r w:rsidR="00863865">
        <w:rPr>
          <w:rFonts w:ascii="Soberana Sans" w:hAnsi="Soberana Sans" w:cs="Arial"/>
        </w:rPr>
        <w:t>su</w:t>
      </w:r>
      <w:r>
        <w:rPr>
          <w:rFonts w:ascii="Soberana Sans" w:hAnsi="Soberana Sans" w:cs="Arial"/>
        </w:rPr>
        <w:t xml:space="preserve"> </w:t>
      </w:r>
      <w:r w:rsidR="00350DED">
        <w:rPr>
          <w:rFonts w:ascii="Soberana Sans" w:hAnsi="Soberana Sans" w:cs="Arial"/>
        </w:rPr>
        <w:t>traslado</w:t>
      </w:r>
      <w:r w:rsidR="00350DED" w:rsidRPr="007021FE">
        <w:rPr>
          <w:rFonts w:ascii="Soberana Sans" w:hAnsi="Soberana Sans" w:cs="Arial"/>
          <w:color w:val="FF0000"/>
        </w:rPr>
        <w:t>,</w:t>
      </w:r>
      <w:r w:rsidR="004A7B4B" w:rsidRPr="007021FE">
        <w:rPr>
          <w:rFonts w:ascii="Soberana Sans" w:hAnsi="Soberana Sans" w:cs="Arial"/>
          <w:color w:val="FF0000"/>
        </w:rPr>
        <w:t xml:space="preserve"> de acuerdo con los </w:t>
      </w:r>
      <w:r w:rsidR="007021FE" w:rsidRPr="007021FE">
        <w:rPr>
          <w:rFonts w:ascii="Soberana Sans" w:hAnsi="Soberana Sans" w:cs="Arial"/>
          <w:color w:val="FF0000"/>
        </w:rPr>
        <w:t>procedimientos vigentes</w:t>
      </w:r>
      <w:r w:rsidR="004A7B4B" w:rsidRPr="007021FE">
        <w:rPr>
          <w:rFonts w:ascii="Soberana Sans" w:hAnsi="Soberana Sans" w:cs="Arial"/>
          <w:color w:val="FF0000"/>
        </w:rPr>
        <w:t xml:space="preserve"> del INAH</w:t>
      </w:r>
      <w:r w:rsidR="004A7B4B" w:rsidRPr="00F63623">
        <w:rPr>
          <w:rFonts w:ascii="Soberana Sans" w:hAnsi="Soberana Sans" w:cs="Arial"/>
          <w:color w:val="FF0000"/>
        </w:rPr>
        <w:t xml:space="preserve">, </w:t>
      </w:r>
      <w:r w:rsidR="007021FE" w:rsidRPr="00F63623">
        <w:rPr>
          <w:rFonts w:ascii="Soberana Sans" w:hAnsi="Soberana Sans" w:cs="Arial"/>
          <w:color w:val="FF0000"/>
        </w:rPr>
        <w:t>para</w:t>
      </w:r>
      <w:r w:rsidR="004A7B4B" w:rsidRPr="00F63623">
        <w:rPr>
          <w:rFonts w:ascii="Soberana Sans" w:hAnsi="Soberana Sans" w:cs="Arial"/>
          <w:color w:val="FF0000"/>
        </w:rPr>
        <w:t xml:space="preserve"> </w:t>
      </w:r>
      <w:r w:rsidR="007021FE" w:rsidRPr="00F63623">
        <w:rPr>
          <w:rFonts w:ascii="Soberana Sans" w:hAnsi="Soberana Sans" w:cs="Arial"/>
          <w:color w:val="FF0000"/>
        </w:rPr>
        <w:t>dar paso a</w:t>
      </w:r>
      <w:r w:rsidR="00350DED" w:rsidRPr="00F63623">
        <w:rPr>
          <w:rFonts w:ascii="Soberana Sans" w:hAnsi="Soberana Sans" w:cs="Arial"/>
          <w:color w:val="FF0000"/>
        </w:rPr>
        <w:t xml:space="preserve"> </w:t>
      </w:r>
      <w:r w:rsidR="004A7B4B" w:rsidRPr="00F63623">
        <w:rPr>
          <w:rFonts w:ascii="Soberana Sans" w:hAnsi="Soberana Sans" w:cs="Arial"/>
          <w:color w:val="FF0000"/>
        </w:rPr>
        <w:t xml:space="preserve">los </w:t>
      </w:r>
      <w:r w:rsidRPr="00F63623">
        <w:rPr>
          <w:rFonts w:ascii="Soberana Sans" w:hAnsi="Soberana Sans" w:cs="Arial"/>
          <w:color w:val="FF0000"/>
        </w:rPr>
        <w:t>proceso</w:t>
      </w:r>
      <w:r w:rsidR="004A7B4B" w:rsidRPr="00F63623">
        <w:rPr>
          <w:rFonts w:ascii="Soberana Sans" w:hAnsi="Soberana Sans" w:cs="Arial"/>
          <w:color w:val="FF0000"/>
        </w:rPr>
        <w:t>s</w:t>
      </w:r>
      <w:r w:rsidRPr="00F63623">
        <w:rPr>
          <w:rFonts w:ascii="Soberana Sans" w:hAnsi="Soberana Sans" w:cs="Arial"/>
          <w:color w:val="FF0000"/>
        </w:rPr>
        <w:t xml:space="preserve"> </w:t>
      </w:r>
      <w:r w:rsidR="00863865">
        <w:rPr>
          <w:rFonts w:ascii="Soberana Sans" w:hAnsi="Soberana Sans" w:cs="Arial"/>
        </w:rPr>
        <w:t>de investigación,</w:t>
      </w:r>
      <w:r>
        <w:rPr>
          <w:rFonts w:ascii="Soberana Sans" w:hAnsi="Soberana Sans" w:cs="Arial"/>
        </w:rPr>
        <w:t xml:space="preserve"> conservación y análisis</w:t>
      </w:r>
      <w:r w:rsidR="00863865">
        <w:rPr>
          <w:rFonts w:ascii="Soberana Sans" w:hAnsi="Soberana Sans" w:cs="Arial"/>
        </w:rPr>
        <w:t>.</w:t>
      </w:r>
      <w:r w:rsidR="00350DED">
        <w:rPr>
          <w:rFonts w:ascii="Soberana Sans" w:hAnsi="Soberana Sans" w:cs="Arial"/>
        </w:rPr>
        <w:t xml:space="preserve"> </w:t>
      </w:r>
    </w:p>
    <w:p w14:paraId="23147564" w14:textId="20646650" w:rsidR="00B857BC" w:rsidRDefault="00B857BC" w:rsidP="00DE6B37">
      <w:pPr>
        <w:spacing w:after="0"/>
        <w:jc w:val="both"/>
        <w:rPr>
          <w:rFonts w:ascii="Soberana Sans" w:hAnsi="Soberana Sans" w:cs="Arial"/>
        </w:rPr>
      </w:pPr>
    </w:p>
    <w:p w14:paraId="46B5C5F5" w14:textId="77777777" w:rsidR="007B2098" w:rsidRPr="000E3CD4" w:rsidRDefault="007B2098" w:rsidP="00DE6B37">
      <w:pPr>
        <w:spacing w:after="0"/>
        <w:jc w:val="both"/>
        <w:rPr>
          <w:rFonts w:ascii="Soberana Sans" w:hAnsi="Soberana Sans" w:cs="Arial"/>
        </w:rPr>
      </w:pPr>
    </w:p>
    <w:p w14:paraId="62E8421C" w14:textId="77777777" w:rsidR="00981705" w:rsidRPr="000E3CD4" w:rsidRDefault="00981705" w:rsidP="00483CBC">
      <w:pPr>
        <w:pStyle w:val="Ttulo2"/>
        <w:spacing w:before="0" w:line="240" w:lineRule="auto"/>
      </w:pPr>
    </w:p>
    <w:p w14:paraId="033D22A3" w14:textId="77777777" w:rsidR="002E368E" w:rsidRPr="000E3CD4" w:rsidRDefault="00AC1428" w:rsidP="00483CBC">
      <w:pPr>
        <w:pStyle w:val="Ttulo2"/>
        <w:spacing w:before="0" w:line="240" w:lineRule="auto"/>
      </w:pPr>
      <w:bookmarkStart w:id="10" w:name="_Toc491434251"/>
      <w:r w:rsidRPr="000E3CD4">
        <w:t>CAPÍTULO II</w:t>
      </w:r>
      <w:bookmarkEnd w:id="10"/>
    </w:p>
    <w:p w14:paraId="5B66815C" w14:textId="1C98C9B6" w:rsidR="002E368E" w:rsidRPr="000E3CD4" w:rsidRDefault="00114ED3" w:rsidP="00483CBC">
      <w:pPr>
        <w:pStyle w:val="Ttulo3"/>
        <w:rPr>
          <w:rFonts w:ascii="Soberana Sans" w:hAnsi="Soberana Sans"/>
        </w:rPr>
      </w:pPr>
      <w:bookmarkStart w:id="11" w:name="_Toc491434252"/>
      <w:r w:rsidRPr="000E3CD4">
        <w:t xml:space="preserve">MANEJO Y RESGUARDO DE RESTOS HUMANOS DURANTE EL </w:t>
      </w:r>
      <w:r w:rsidR="001551D7" w:rsidRPr="000E3CD4">
        <w:t xml:space="preserve">PROCESO DE </w:t>
      </w:r>
      <w:r w:rsidR="00D65F17">
        <w:t>ANÁLISIS</w:t>
      </w:r>
      <w:r w:rsidR="001551D7" w:rsidRPr="000E3CD4">
        <w:t xml:space="preserve"> </w:t>
      </w:r>
      <w:r w:rsidR="000314BF" w:rsidRPr="000E3CD4">
        <w:t xml:space="preserve">Y </w:t>
      </w:r>
      <w:r w:rsidRPr="000E3CD4">
        <w:t>TOMA DE MUESTRAS</w:t>
      </w:r>
      <w:bookmarkEnd w:id="11"/>
    </w:p>
    <w:p w14:paraId="067D7E78" w14:textId="77777777" w:rsidR="00DE6B37" w:rsidRPr="000E3CD4" w:rsidRDefault="00DE6B37" w:rsidP="000368B7">
      <w:pPr>
        <w:pStyle w:val="Ttulo"/>
        <w:spacing w:line="276" w:lineRule="auto"/>
        <w:rPr>
          <w:rFonts w:ascii="Soberana Sans" w:hAnsi="Soberana Sans"/>
        </w:rPr>
      </w:pPr>
    </w:p>
    <w:p w14:paraId="1769761F" w14:textId="607E7F4B" w:rsidR="002E368E" w:rsidRPr="000E3CD4" w:rsidRDefault="00A85DC1" w:rsidP="00DE6B37">
      <w:pPr>
        <w:spacing w:after="0"/>
        <w:jc w:val="both"/>
        <w:rPr>
          <w:rFonts w:ascii="Soberana Sans" w:hAnsi="Soberana Sans" w:cs="Arial"/>
        </w:rPr>
      </w:pPr>
      <w:r w:rsidRPr="000E3CD4">
        <w:rPr>
          <w:rFonts w:ascii="Soberana Sans" w:hAnsi="Soberana Sans" w:cs="Arial"/>
          <w:b/>
        </w:rPr>
        <w:t xml:space="preserve">DÉCIMO </w:t>
      </w:r>
      <w:r w:rsidR="007B2098" w:rsidRPr="000E3CD4">
        <w:rPr>
          <w:rFonts w:ascii="Soberana Sans" w:hAnsi="Soberana Sans" w:cs="Arial"/>
          <w:b/>
        </w:rPr>
        <w:t>SEGUNDO</w:t>
      </w:r>
      <w:r w:rsidR="007B2098" w:rsidRPr="000E3CD4">
        <w:rPr>
          <w:rFonts w:ascii="Soberana Sans" w:hAnsi="Soberana Sans" w:cs="Arial"/>
        </w:rPr>
        <w:t>. -</w:t>
      </w:r>
      <w:r w:rsidR="00732311" w:rsidRPr="000E3CD4">
        <w:rPr>
          <w:rFonts w:ascii="Soberana Sans" w:hAnsi="Soberana Sans" w:cs="Arial"/>
        </w:rPr>
        <w:t xml:space="preserve"> </w:t>
      </w:r>
      <w:r w:rsidR="00732311" w:rsidRPr="007B2098">
        <w:rPr>
          <w:rFonts w:ascii="Soberana Sans" w:hAnsi="Soberana Sans" w:cs="Arial"/>
          <w:color w:val="FF0000"/>
          <w:lang w:val="es-ES"/>
        </w:rPr>
        <w:t>Todo material</w:t>
      </w:r>
      <w:r w:rsidR="00C33943" w:rsidRPr="007B2098">
        <w:rPr>
          <w:rFonts w:ascii="Soberana Sans" w:hAnsi="Soberana Sans" w:cs="Arial"/>
          <w:color w:val="FF0000"/>
          <w:lang w:val="es-ES"/>
        </w:rPr>
        <w:t xml:space="preserve"> considerado como resto humano que ingrese </w:t>
      </w:r>
      <w:r w:rsidR="00D65F17" w:rsidRPr="007B2098">
        <w:rPr>
          <w:rFonts w:ascii="Soberana Sans" w:hAnsi="Soberana Sans" w:cs="Arial"/>
          <w:color w:val="FF0000"/>
          <w:lang w:val="es-ES"/>
        </w:rPr>
        <w:t>a un centro de resguardo</w:t>
      </w:r>
      <w:r w:rsidR="007B2098">
        <w:rPr>
          <w:rFonts w:ascii="Soberana Sans" w:hAnsi="Soberana Sans" w:cs="Arial"/>
          <w:color w:val="FF0000"/>
          <w:lang w:val="es-ES"/>
        </w:rPr>
        <w:t>,</w:t>
      </w:r>
      <w:r w:rsidR="00C33943" w:rsidRPr="007B2098">
        <w:rPr>
          <w:rFonts w:ascii="Soberana Sans" w:hAnsi="Soberana Sans" w:cs="Arial"/>
          <w:color w:val="FF0000"/>
          <w:lang w:val="es-ES"/>
        </w:rPr>
        <w:t xml:space="preserve"> deberá</w:t>
      </w:r>
      <w:r w:rsidR="00B857BC" w:rsidRPr="007B2098">
        <w:rPr>
          <w:rFonts w:ascii="Soberana Sans" w:hAnsi="Soberana Sans" w:cs="Arial"/>
          <w:color w:val="FF0000"/>
          <w:lang w:val="es-ES"/>
        </w:rPr>
        <w:t xml:space="preserve"> contar con </w:t>
      </w:r>
      <w:r w:rsidR="00E54CE6" w:rsidRPr="007B2098">
        <w:rPr>
          <w:rFonts w:ascii="Soberana Sans" w:hAnsi="Soberana Sans" w:cs="Arial"/>
          <w:color w:val="FF0000"/>
          <w:lang w:val="es-ES"/>
        </w:rPr>
        <w:t>la información del contexto de procedencia o con el</w:t>
      </w:r>
      <w:r w:rsidR="00B857BC" w:rsidRPr="007B2098">
        <w:rPr>
          <w:rFonts w:ascii="Soberana Sans" w:hAnsi="Soberana Sans" w:cs="Arial"/>
          <w:color w:val="FF0000"/>
          <w:lang w:val="es-ES"/>
        </w:rPr>
        <w:t xml:space="preserve"> informe del proyecto aprobado por </w:t>
      </w:r>
      <w:r w:rsidR="005B77C9" w:rsidRPr="007B2098">
        <w:rPr>
          <w:rFonts w:ascii="Soberana Sans" w:hAnsi="Soberana Sans" w:cs="Arial"/>
          <w:color w:val="FF0000"/>
          <w:lang w:val="es-ES"/>
        </w:rPr>
        <w:t>las áreas normativas correspondientes. De ser el</w:t>
      </w:r>
      <w:r w:rsidR="00B857BC" w:rsidRPr="007B2098">
        <w:rPr>
          <w:rFonts w:ascii="Soberana Sans" w:hAnsi="Soberana Sans" w:cs="Arial"/>
          <w:color w:val="FF0000"/>
          <w:lang w:val="es-ES"/>
        </w:rPr>
        <w:t xml:space="preserve"> caso</w:t>
      </w:r>
      <w:r w:rsidR="007B2098" w:rsidRPr="007B2098">
        <w:rPr>
          <w:rFonts w:ascii="Soberana Sans" w:hAnsi="Soberana Sans" w:cs="Arial"/>
          <w:color w:val="FF0000"/>
          <w:lang w:val="es-ES"/>
        </w:rPr>
        <w:t>,</w:t>
      </w:r>
      <w:r w:rsidR="00B857BC" w:rsidRPr="007B2098">
        <w:rPr>
          <w:rFonts w:ascii="Soberana Sans" w:hAnsi="Soberana Sans" w:cs="Arial"/>
          <w:color w:val="FF0000"/>
          <w:lang w:val="es-ES"/>
        </w:rPr>
        <w:t xml:space="preserve"> </w:t>
      </w:r>
      <w:r w:rsidR="005B77C9" w:rsidRPr="007B2098">
        <w:rPr>
          <w:rFonts w:ascii="Soberana Sans" w:hAnsi="Soberana Sans" w:cs="Arial"/>
          <w:color w:val="FF0000"/>
          <w:lang w:val="es-ES"/>
        </w:rPr>
        <w:t xml:space="preserve">los restos humanos </w:t>
      </w:r>
      <w:r w:rsidR="007B2098" w:rsidRPr="007B2098">
        <w:rPr>
          <w:rFonts w:ascii="Soberana Sans" w:hAnsi="Soberana Sans" w:cs="Arial"/>
          <w:color w:val="FF0000"/>
          <w:lang w:val="es-ES"/>
        </w:rPr>
        <w:t>d</w:t>
      </w:r>
      <w:r w:rsidR="00E54CE6" w:rsidRPr="007B2098">
        <w:rPr>
          <w:rFonts w:ascii="Soberana Sans" w:hAnsi="Soberana Sans" w:cs="Arial"/>
          <w:color w:val="FF0000"/>
          <w:lang w:val="es-ES"/>
        </w:rPr>
        <w:t xml:space="preserve">eberán contar </w:t>
      </w:r>
      <w:r w:rsidR="00C33943" w:rsidRPr="007B2098">
        <w:rPr>
          <w:rFonts w:ascii="Soberana Sans" w:hAnsi="Soberana Sans" w:cs="Arial"/>
          <w:color w:val="FF0000"/>
          <w:lang w:val="es-ES"/>
        </w:rPr>
        <w:t xml:space="preserve">con </w:t>
      </w:r>
      <w:r w:rsidR="00B857BC" w:rsidRPr="007B2098">
        <w:rPr>
          <w:rFonts w:ascii="Soberana Sans" w:hAnsi="Soberana Sans" w:cs="Arial"/>
          <w:color w:val="FF0000"/>
          <w:lang w:val="es-ES"/>
        </w:rPr>
        <w:t xml:space="preserve">los </w:t>
      </w:r>
      <w:r w:rsidR="00C33943" w:rsidRPr="007B2098">
        <w:rPr>
          <w:rFonts w:ascii="Soberana Sans" w:hAnsi="Soberana Sans" w:cs="Arial"/>
          <w:color w:val="FF0000"/>
          <w:lang w:val="es-ES"/>
        </w:rPr>
        <w:t xml:space="preserve">informes </w:t>
      </w:r>
      <w:r w:rsidR="005B77C9" w:rsidRPr="007B2098">
        <w:rPr>
          <w:rFonts w:ascii="Soberana Sans" w:hAnsi="Soberana Sans" w:cs="Arial"/>
          <w:color w:val="FF0000"/>
          <w:lang w:val="es-ES"/>
        </w:rPr>
        <w:t xml:space="preserve">o dictámenes </w:t>
      </w:r>
      <w:r w:rsidR="00B857BC" w:rsidRPr="007B2098">
        <w:rPr>
          <w:rFonts w:ascii="Soberana Sans" w:hAnsi="Soberana Sans" w:cs="Arial"/>
          <w:color w:val="FF0000"/>
          <w:lang w:val="es-ES"/>
        </w:rPr>
        <w:t>derivados de peritajes</w:t>
      </w:r>
      <w:r w:rsidR="007B2098">
        <w:rPr>
          <w:rFonts w:ascii="Soberana Sans" w:hAnsi="Soberana Sans" w:cs="Arial"/>
          <w:color w:val="FF0000"/>
          <w:lang w:val="es-ES"/>
        </w:rPr>
        <w:t>,</w:t>
      </w:r>
      <w:r w:rsidR="00B857BC" w:rsidRPr="007B2098">
        <w:rPr>
          <w:rFonts w:ascii="Soberana Sans" w:hAnsi="Soberana Sans" w:cs="Arial"/>
          <w:color w:val="FF0000"/>
          <w:lang w:val="es-ES"/>
        </w:rPr>
        <w:t xml:space="preserve"> </w:t>
      </w:r>
      <w:r w:rsidR="005C0065" w:rsidRPr="007B2098">
        <w:rPr>
          <w:rFonts w:ascii="Soberana Sans" w:hAnsi="Soberana Sans" w:cs="Arial"/>
          <w:color w:val="FF0000"/>
          <w:lang w:val="es-ES"/>
        </w:rPr>
        <w:t xml:space="preserve">acompañados de la relación de </w:t>
      </w:r>
      <w:r w:rsidR="00C33943" w:rsidRPr="007B2098">
        <w:rPr>
          <w:rFonts w:ascii="Soberana Sans" w:hAnsi="Soberana Sans" w:cs="Arial"/>
          <w:color w:val="FF0000"/>
          <w:lang w:val="es-ES"/>
        </w:rPr>
        <w:t xml:space="preserve">los </w:t>
      </w:r>
      <w:r w:rsidR="005C0065" w:rsidRPr="007B2098">
        <w:rPr>
          <w:rFonts w:ascii="Soberana Sans" w:hAnsi="Soberana Sans" w:cs="Arial"/>
          <w:color w:val="FF0000"/>
          <w:lang w:val="es-ES"/>
        </w:rPr>
        <w:t xml:space="preserve">contenedores que </w:t>
      </w:r>
      <w:r w:rsidR="005B77C9" w:rsidRPr="007B2098">
        <w:rPr>
          <w:rFonts w:ascii="Soberana Sans" w:hAnsi="Soberana Sans" w:cs="Arial"/>
          <w:color w:val="FF0000"/>
          <w:lang w:val="es-ES"/>
        </w:rPr>
        <w:t xml:space="preserve">se </w:t>
      </w:r>
      <w:r w:rsidR="005C0065" w:rsidRPr="007B2098">
        <w:rPr>
          <w:rFonts w:ascii="Soberana Sans" w:hAnsi="Soberana Sans" w:cs="Arial"/>
          <w:color w:val="FF0000"/>
          <w:lang w:val="es-ES"/>
        </w:rPr>
        <w:t>entreg</w:t>
      </w:r>
      <w:r w:rsidR="007B2098">
        <w:rPr>
          <w:rFonts w:ascii="Soberana Sans" w:hAnsi="Soberana Sans" w:cs="Arial"/>
          <w:color w:val="FF0000"/>
          <w:lang w:val="es-ES"/>
        </w:rPr>
        <w:t>a</w:t>
      </w:r>
      <w:r w:rsidR="005B77C9" w:rsidRPr="007B2098">
        <w:rPr>
          <w:rFonts w:ascii="Soberana Sans" w:hAnsi="Soberana Sans" w:cs="Arial"/>
          <w:color w:val="FF0000"/>
          <w:lang w:val="es-ES"/>
        </w:rPr>
        <w:t>n</w:t>
      </w:r>
      <w:r w:rsidR="00193C64" w:rsidRPr="007B2098">
        <w:rPr>
          <w:rFonts w:ascii="Soberana Sans" w:hAnsi="Soberana Sans" w:cs="Arial"/>
          <w:color w:val="FF0000"/>
        </w:rPr>
        <w:t>.</w:t>
      </w:r>
    </w:p>
    <w:p w14:paraId="43E54367" w14:textId="77777777" w:rsidR="00997860" w:rsidRPr="000E3CD4" w:rsidRDefault="00997860" w:rsidP="00DE6B37">
      <w:pPr>
        <w:spacing w:after="0"/>
        <w:jc w:val="both"/>
        <w:rPr>
          <w:rFonts w:ascii="Soberana Sans" w:hAnsi="Soberana Sans" w:cs="Arial"/>
          <w:b/>
        </w:rPr>
      </w:pPr>
    </w:p>
    <w:p w14:paraId="4D578C7A" w14:textId="51D1212A" w:rsidR="002E368E" w:rsidRPr="000E3CD4" w:rsidRDefault="005151BA" w:rsidP="00DE6B37">
      <w:pPr>
        <w:spacing w:after="0"/>
        <w:jc w:val="both"/>
        <w:rPr>
          <w:rFonts w:ascii="Soberana Sans" w:hAnsi="Soberana Sans" w:cs="Arial"/>
          <w:lang w:val="es-ES"/>
        </w:rPr>
      </w:pPr>
      <w:r w:rsidRPr="000E3CD4">
        <w:rPr>
          <w:rFonts w:ascii="Soberana Sans" w:hAnsi="Soberana Sans" w:cs="Arial"/>
          <w:b/>
        </w:rPr>
        <w:t xml:space="preserve">DÉCIMO </w:t>
      </w:r>
      <w:r w:rsidR="004F5B7D" w:rsidRPr="000E3CD4">
        <w:rPr>
          <w:rFonts w:ascii="Soberana Sans" w:hAnsi="Soberana Sans" w:cs="Arial"/>
          <w:b/>
        </w:rPr>
        <w:t>TERCERO</w:t>
      </w:r>
      <w:r w:rsidR="004F5B7D" w:rsidRPr="000E3CD4">
        <w:rPr>
          <w:rFonts w:ascii="Soberana Sans" w:hAnsi="Soberana Sans" w:cs="Arial"/>
        </w:rPr>
        <w:t>. -</w:t>
      </w:r>
      <w:r w:rsidR="005C0065" w:rsidRPr="000E3CD4">
        <w:rPr>
          <w:rFonts w:ascii="Soberana Sans" w:hAnsi="Soberana Sans" w:cs="Arial"/>
        </w:rPr>
        <w:t xml:space="preserve"> </w:t>
      </w:r>
      <w:r w:rsidR="002E368E" w:rsidRPr="000E3CD4">
        <w:rPr>
          <w:rFonts w:ascii="Soberana Sans" w:hAnsi="Soberana Sans" w:cs="Arial"/>
          <w:lang w:val="es-ES"/>
        </w:rPr>
        <w:t>El responsable de</w:t>
      </w:r>
      <w:r w:rsidR="00134147" w:rsidRPr="000E3CD4">
        <w:rPr>
          <w:rFonts w:ascii="Soberana Sans" w:hAnsi="Soberana Sans" w:cs="Arial"/>
          <w:lang w:val="es-ES"/>
        </w:rPr>
        <w:t>l</w:t>
      </w:r>
      <w:r w:rsidR="002E368E" w:rsidRPr="000E3CD4">
        <w:rPr>
          <w:rFonts w:ascii="Soberana Sans" w:hAnsi="Soberana Sans" w:cs="Arial"/>
          <w:lang w:val="es-ES"/>
        </w:rPr>
        <w:t xml:space="preserve"> </w:t>
      </w:r>
      <w:r w:rsidR="00890999">
        <w:rPr>
          <w:rFonts w:ascii="Soberana Sans" w:hAnsi="Soberana Sans" w:cs="Arial"/>
          <w:lang w:val="es-ES"/>
        </w:rPr>
        <w:t xml:space="preserve">centro </w:t>
      </w:r>
      <w:r w:rsidR="00C33943" w:rsidRPr="000E3CD4">
        <w:rPr>
          <w:rFonts w:ascii="Soberana Sans" w:hAnsi="Soberana Sans" w:cs="Arial"/>
          <w:lang w:val="es-ES"/>
        </w:rPr>
        <w:t xml:space="preserve">de resguardo </w:t>
      </w:r>
      <w:r w:rsidR="005C0065" w:rsidRPr="000E3CD4">
        <w:rPr>
          <w:rFonts w:ascii="Soberana Sans" w:hAnsi="Soberana Sans" w:cs="Arial"/>
          <w:lang w:val="es-ES"/>
        </w:rPr>
        <w:t xml:space="preserve">que recibe los restos humanos deberá </w:t>
      </w:r>
      <w:r w:rsidR="004F5B7D" w:rsidRPr="000E3CD4">
        <w:rPr>
          <w:rFonts w:ascii="Soberana Sans" w:hAnsi="Soberana Sans" w:cs="Arial"/>
          <w:lang w:val="es-ES"/>
        </w:rPr>
        <w:t>registrar su</w:t>
      </w:r>
      <w:r w:rsidR="00C33943" w:rsidRPr="000E3CD4">
        <w:rPr>
          <w:rFonts w:ascii="Soberana Sans" w:hAnsi="Soberana Sans" w:cs="Arial"/>
          <w:lang w:val="es-ES"/>
        </w:rPr>
        <w:t xml:space="preserve"> </w:t>
      </w:r>
      <w:r w:rsidR="005C0065" w:rsidRPr="000E3CD4">
        <w:rPr>
          <w:rFonts w:ascii="Soberana Sans" w:hAnsi="Soberana Sans" w:cs="Arial"/>
          <w:lang w:val="es-ES"/>
        </w:rPr>
        <w:t>ingreso en una bitácora o base de datos que contenga por lo menos</w:t>
      </w:r>
      <w:r w:rsidR="00AC0211" w:rsidRPr="000E3CD4">
        <w:rPr>
          <w:rFonts w:ascii="Soberana Sans" w:hAnsi="Soberana Sans" w:cs="Arial"/>
          <w:lang w:val="es-ES"/>
        </w:rPr>
        <w:t>:</w:t>
      </w:r>
      <w:r w:rsidR="005C0065" w:rsidRPr="000E3CD4">
        <w:rPr>
          <w:rFonts w:ascii="Soberana Sans" w:hAnsi="Soberana Sans" w:cs="Arial"/>
          <w:lang w:val="es-ES"/>
        </w:rPr>
        <w:t xml:space="preserve"> fecha de ingreso, nombre del proyecto, número de contenedores, nombre del responsable del proyecto y de quién </w:t>
      </w:r>
      <w:r w:rsidR="00C33943" w:rsidRPr="000E3CD4">
        <w:rPr>
          <w:rFonts w:ascii="Soberana Sans" w:hAnsi="Soberana Sans" w:cs="Arial"/>
          <w:lang w:val="es-ES"/>
        </w:rPr>
        <w:t xml:space="preserve">realiza la </w:t>
      </w:r>
      <w:r w:rsidR="005C0065" w:rsidRPr="000E3CD4">
        <w:rPr>
          <w:rFonts w:ascii="Soberana Sans" w:hAnsi="Soberana Sans" w:cs="Arial"/>
          <w:lang w:val="es-ES"/>
        </w:rPr>
        <w:t>entrega. Asimismo</w:t>
      </w:r>
      <w:r w:rsidR="00C33943" w:rsidRPr="000E3CD4">
        <w:rPr>
          <w:rFonts w:ascii="Soberana Sans" w:hAnsi="Soberana Sans" w:cs="Arial"/>
          <w:lang w:val="es-ES"/>
        </w:rPr>
        <w:t>,</w:t>
      </w:r>
      <w:r w:rsidR="005C0065" w:rsidRPr="000E3CD4">
        <w:rPr>
          <w:rFonts w:ascii="Soberana Sans" w:hAnsi="Soberana Sans" w:cs="Arial"/>
          <w:lang w:val="es-ES"/>
        </w:rPr>
        <w:t xml:space="preserve"> decidirá y designar</w:t>
      </w:r>
      <w:r w:rsidR="000A7203" w:rsidRPr="000E3CD4">
        <w:rPr>
          <w:rFonts w:ascii="Soberana Sans" w:hAnsi="Soberana Sans" w:cs="Arial"/>
          <w:lang w:val="es-ES"/>
        </w:rPr>
        <w:t>á</w:t>
      </w:r>
      <w:r w:rsidR="005C0065" w:rsidRPr="000E3CD4">
        <w:rPr>
          <w:rFonts w:ascii="Soberana Sans" w:hAnsi="Soberana Sans" w:cs="Arial"/>
          <w:lang w:val="es-ES"/>
        </w:rPr>
        <w:t xml:space="preserve"> el espacio adecuado donde se colocar</w:t>
      </w:r>
      <w:r w:rsidR="00C33943" w:rsidRPr="000E3CD4">
        <w:rPr>
          <w:rFonts w:ascii="Soberana Sans" w:hAnsi="Soberana Sans" w:cs="Arial"/>
          <w:lang w:val="es-ES"/>
        </w:rPr>
        <w:t>án</w:t>
      </w:r>
      <w:r w:rsidR="005C0065" w:rsidRPr="000E3CD4">
        <w:rPr>
          <w:rFonts w:ascii="Soberana Sans" w:hAnsi="Soberana Sans" w:cs="Arial"/>
          <w:lang w:val="es-ES"/>
        </w:rPr>
        <w:t xml:space="preserve"> los contenedores</w:t>
      </w:r>
      <w:r w:rsidR="002E368E" w:rsidRPr="000E3CD4">
        <w:rPr>
          <w:rFonts w:ascii="Soberana Sans" w:hAnsi="Soberana Sans" w:cs="Arial"/>
          <w:lang w:val="es-ES"/>
        </w:rPr>
        <w:t xml:space="preserve">. </w:t>
      </w:r>
    </w:p>
    <w:p w14:paraId="32B4F7CB" w14:textId="77777777" w:rsidR="00997860" w:rsidRPr="000E3CD4" w:rsidRDefault="00997860" w:rsidP="00DE6B37">
      <w:pPr>
        <w:spacing w:after="0"/>
        <w:jc w:val="both"/>
        <w:rPr>
          <w:rFonts w:ascii="Soberana Sans" w:hAnsi="Soberana Sans" w:cs="Arial"/>
          <w:b/>
        </w:rPr>
      </w:pPr>
    </w:p>
    <w:p w14:paraId="6392E78F" w14:textId="6A1C0719" w:rsidR="00837FEB" w:rsidRPr="004F5B7D" w:rsidRDefault="005151BA" w:rsidP="00DE6B37">
      <w:pPr>
        <w:spacing w:after="0"/>
        <w:jc w:val="both"/>
        <w:rPr>
          <w:rFonts w:ascii="Soberana Sans" w:hAnsi="Soberana Sans" w:cs="Arial"/>
          <w:color w:val="FF0000"/>
          <w:lang w:val="es-ES"/>
        </w:rPr>
      </w:pPr>
      <w:r w:rsidRPr="000E3CD4">
        <w:rPr>
          <w:rFonts w:ascii="Soberana Sans" w:hAnsi="Soberana Sans" w:cs="Arial"/>
          <w:b/>
        </w:rPr>
        <w:t xml:space="preserve">DÉCIMO </w:t>
      </w:r>
      <w:r w:rsidR="004F5B7D" w:rsidRPr="000E3CD4">
        <w:rPr>
          <w:rFonts w:ascii="Soberana Sans" w:hAnsi="Soberana Sans" w:cs="Arial"/>
          <w:b/>
        </w:rPr>
        <w:t>CUARTO</w:t>
      </w:r>
      <w:r w:rsidR="004F5B7D" w:rsidRPr="000E3CD4">
        <w:rPr>
          <w:rFonts w:ascii="Soberana Sans" w:hAnsi="Soberana Sans" w:cs="Arial"/>
        </w:rPr>
        <w:t>. -</w:t>
      </w:r>
      <w:r w:rsidR="002E368E" w:rsidRPr="000E3CD4">
        <w:rPr>
          <w:rFonts w:ascii="Soberana Sans" w:hAnsi="Soberana Sans" w:cs="Arial"/>
        </w:rPr>
        <w:t xml:space="preserve"> </w:t>
      </w:r>
      <w:r w:rsidR="00AA4B16">
        <w:rPr>
          <w:rFonts w:ascii="Soberana Sans" w:hAnsi="Soberana Sans" w:cs="Arial"/>
        </w:rPr>
        <w:t xml:space="preserve"> </w:t>
      </w:r>
      <w:r w:rsidR="00AA4B16" w:rsidRPr="004F5B7D">
        <w:rPr>
          <w:rFonts w:ascii="Soberana Sans" w:hAnsi="Soberana Sans" w:cs="Arial"/>
          <w:color w:val="FF0000"/>
        </w:rPr>
        <w:t>De tratarse de un resgu</w:t>
      </w:r>
      <w:r w:rsidR="00E8000B" w:rsidRPr="004F5B7D">
        <w:rPr>
          <w:rFonts w:ascii="Soberana Sans" w:hAnsi="Soberana Sans" w:cs="Arial"/>
          <w:color w:val="FF0000"/>
        </w:rPr>
        <w:t>a</w:t>
      </w:r>
      <w:r w:rsidR="00AA4B16" w:rsidRPr="004F5B7D">
        <w:rPr>
          <w:rFonts w:ascii="Soberana Sans" w:hAnsi="Soberana Sans" w:cs="Arial"/>
          <w:color w:val="FF0000"/>
        </w:rPr>
        <w:t>rdo temporal</w:t>
      </w:r>
      <w:r w:rsidR="00E8000B" w:rsidRPr="004F5B7D">
        <w:rPr>
          <w:rFonts w:ascii="Soberana Sans" w:hAnsi="Soberana Sans" w:cs="Arial"/>
          <w:color w:val="FF0000"/>
        </w:rPr>
        <w:t>, para su análisis antropofísico</w:t>
      </w:r>
      <w:r w:rsidR="00AA4B16" w:rsidRPr="004F5B7D">
        <w:rPr>
          <w:rFonts w:ascii="Soberana Sans" w:hAnsi="Soberana Sans" w:cs="Arial"/>
          <w:color w:val="FF0000"/>
        </w:rPr>
        <w:t xml:space="preserve">, </w:t>
      </w:r>
      <w:r w:rsidR="00E8000B" w:rsidRPr="004F5B7D">
        <w:rPr>
          <w:rFonts w:ascii="Soberana Sans" w:hAnsi="Soberana Sans" w:cs="Arial"/>
          <w:color w:val="FF0000"/>
        </w:rPr>
        <w:t>los titulares del proyecto</w:t>
      </w:r>
      <w:r w:rsidR="00785049" w:rsidRPr="004F5B7D">
        <w:rPr>
          <w:rFonts w:ascii="Soberana Sans" w:hAnsi="Soberana Sans" w:cs="Arial"/>
          <w:color w:val="FF0000"/>
        </w:rPr>
        <w:t xml:space="preserve"> </w:t>
      </w:r>
      <w:r w:rsidR="00E8000B" w:rsidRPr="004F5B7D">
        <w:rPr>
          <w:rFonts w:ascii="Soberana Sans" w:hAnsi="Soberana Sans" w:cs="Arial"/>
          <w:color w:val="FF0000"/>
        </w:rPr>
        <w:t>y del centro de resguardo acordar</w:t>
      </w:r>
      <w:r w:rsidR="004F5B7D" w:rsidRPr="004F5B7D">
        <w:rPr>
          <w:rFonts w:ascii="Soberana Sans" w:hAnsi="Soberana Sans" w:cs="Arial"/>
          <w:color w:val="FF0000"/>
        </w:rPr>
        <w:t>á</w:t>
      </w:r>
      <w:r w:rsidR="00E8000B" w:rsidRPr="004F5B7D">
        <w:rPr>
          <w:rFonts w:ascii="Soberana Sans" w:hAnsi="Soberana Sans" w:cs="Arial"/>
          <w:color w:val="FF0000"/>
        </w:rPr>
        <w:t xml:space="preserve">n un cronograma para la estancia del material. </w:t>
      </w:r>
      <w:r w:rsidR="00732311" w:rsidRPr="004F5B7D">
        <w:rPr>
          <w:rFonts w:ascii="Soberana Sans" w:hAnsi="Soberana Sans" w:cs="Arial"/>
          <w:color w:val="FF0000"/>
          <w:lang w:val="es-ES"/>
        </w:rPr>
        <w:t xml:space="preserve"> </w:t>
      </w:r>
    </w:p>
    <w:p w14:paraId="15CA375D" w14:textId="77777777" w:rsidR="00997860" w:rsidRPr="000E3CD4" w:rsidRDefault="00997860" w:rsidP="00DE6B37">
      <w:pPr>
        <w:spacing w:after="0"/>
        <w:jc w:val="both"/>
        <w:rPr>
          <w:rFonts w:ascii="Soberana Sans" w:hAnsi="Soberana Sans" w:cs="Arial"/>
          <w:b/>
        </w:rPr>
      </w:pPr>
    </w:p>
    <w:p w14:paraId="09BA992B" w14:textId="2E53099B" w:rsidR="002E368E" w:rsidRDefault="005151BA" w:rsidP="00DE6B37">
      <w:pPr>
        <w:spacing w:after="0"/>
        <w:jc w:val="both"/>
        <w:rPr>
          <w:rFonts w:ascii="Soberana Sans" w:hAnsi="Soberana Sans" w:cs="Arial"/>
          <w:lang w:val="es-ES"/>
        </w:rPr>
      </w:pPr>
      <w:r w:rsidRPr="000E3CD4">
        <w:rPr>
          <w:rFonts w:ascii="Soberana Sans" w:hAnsi="Soberana Sans" w:cs="Arial"/>
          <w:b/>
        </w:rPr>
        <w:t xml:space="preserve">DÉCIMO </w:t>
      </w:r>
      <w:r w:rsidR="004F5B7D" w:rsidRPr="000E3CD4">
        <w:rPr>
          <w:rFonts w:ascii="Soberana Sans" w:hAnsi="Soberana Sans" w:cs="Arial"/>
          <w:b/>
        </w:rPr>
        <w:t>QUINTO</w:t>
      </w:r>
      <w:r w:rsidR="004F5B7D" w:rsidRPr="000E3CD4">
        <w:rPr>
          <w:rFonts w:ascii="Soberana Sans" w:hAnsi="Soberana Sans" w:cs="Arial"/>
        </w:rPr>
        <w:t>. -</w:t>
      </w:r>
      <w:r w:rsidR="00837FEB" w:rsidRPr="000E3CD4">
        <w:rPr>
          <w:rFonts w:ascii="Soberana Sans" w:hAnsi="Soberana Sans" w:cs="Arial"/>
        </w:rPr>
        <w:t xml:space="preserve"> </w:t>
      </w:r>
      <w:r w:rsidR="00732311" w:rsidRPr="000E3CD4">
        <w:rPr>
          <w:rFonts w:ascii="Soberana Sans" w:hAnsi="Soberana Sans" w:cs="Arial"/>
          <w:lang w:val="es-ES"/>
        </w:rPr>
        <w:t xml:space="preserve">Todos los restos humanos que ingresan al </w:t>
      </w:r>
      <w:r w:rsidR="00D65F17">
        <w:rPr>
          <w:rFonts w:ascii="Soberana Sans" w:hAnsi="Soberana Sans" w:cs="Arial"/>
          <w:lang w:val="es-ES"/>
        </w:rPr>
        <w:t>centro de resguardo</w:t>
      </w:r>
      <w:r w:rsidR="00785049">
        <w:rPr>
          <w:rFonts w:ascii="Soberana Sans" w:hAnsi="Soberana Sans" w:cs="Arial"/>
          <w:lang w:val="es-ES"/>
        </w:rPr>
        <w:t xml:space="preserve">, </w:t>
      </w:r>
      <w:r w:rsidR="00785049" w:rsidRPr="004F5B7D">
        <w:rPr>
          <w:rFonts w:ascii="Soberana Sans" w:hAnsi="Soberana Sans" w:cs="Arial"/>
          <w:color w:val="FF0000"/>
          <w:lang w:val="es-ES"/>
        </w:rPr>
        <w:t xml:space="preserve">de manera temporal o </w:t>
      </w:r>
      <w:r w:rsidR="00AF4444" w:rsidRPr="004F5B7D">
        <w:rPr>
          <w:rFonts w:ascii="Soberana Sans" w:hAnsi="Soberana Sans" w:cs="Arial"/>
          <w:color w:val="FF0000"/>
          <w:lang w:val="es-ES"/>
        </w:rPr>
        <w:t>definitiv</w:t>
      </w:r>
      <w:r w:rsidR="004F5B7D" w:rsidRPr="004F5B7D">
        <w:rPr>
          <w:rFonts w:ascii="Soberana Sans" w:hAnsi="Soberana Sans" w:cs="Arial"/>
          <w:color w:val="FF0000"/>
          <w:lang w:val="es-ES"/>
        </w:rPr>
        <w:t>a</w:t>
      </w:r>
      <w:r w:rsidR="00785049" w:rsidRPr="004F5B7D">
        <w:rPr>
          <w:rFonts w:ascii="Soberana Sans" w:hAnsi="Soberana Sans" w:cs="Arial"/>
          <w:color w:val="FF0000"/>
          <w:lang w:val="es-ES"/>
        </w:rPr>
        <w:t>,</w:t>
      </w:r>
      <w:r w:rsidR="00732311" w:rsidRPr="004F5B7D">
        <w:rPr>
          <w:rFonts w:ascii="Soberana Sans" w:hAnsi="Soberana Sans" w:cs="Arial"/>
          <w:color w:val="FF0000"/>
          <w:lang w:val="es-ES"/>
        </w:rPr>
        <w:t xml:space="preserve"> </w:t>
      </w:r>
      <w:r w:rsidR="00732311" w:rsidRPr="000E3CD4">
        <w:rPr>
          <w:rFonts w:ascii="Soberana Sans" w:hAnsi="Soberana Sans" w:cs="Arial"/>
          <w:lang w:val="es-ES"/>
        </w:rPr>
        <w:t>deben pasar por proceso</w:t>
      </w:r>
      <w:r w:rsidR="004E0FB0" w:rsidRPr="000E3CD4">
        <w:rPr>
          <w:rFonts w:ascii="Soberana Sans" w:hAnsi="Soberana Sans" w:cs="Arial"/>
          <w:lang w:val="es-ES"/>
        </w:rPr>
        <w:t>s</w:t>
      </w:r>
      <w:r w:rsidR="00732311" w:rsidRPr="000E3CD4">
        <w:rPr>
          <w:rFonts w:ascii="Soberana Sans" w:hAnsi="Soberana Sans" w:cs="Arial"/>
          <w:lang w:val="es-ES"/>
        </w:rPr>
        <w:t xml:space="preserve"> de:</w:t>
      </w:r>
    </w:p>
    <w:p w14:paraId="42A448E3" w14:textId="77777777" w:rsidR="0051507E" w:rsidRPr="000E3CD4" w:rsidRDefault="0051507E" w:rsidP="00DE6B37">
      <w:pPr>
        <w:spacing w:after="0"/>
        <w:jc w:val="both"/>
        <w:rPr>
          <w:rFonts w:ascii="Soberana Sans" w:hAnsi="Soberana Sans" w:cs="Arial"/>
          <w:lang w:val="es-ES"/>
        </w:rPr>
      </w:pPr>
    </w:p>
    <w:p w14:paraId="5692CACE" w14:textId="2D788AF2" w:rsidR="00C00738" w:rsidRPr="000E3CD4" w:rsidRDefault="00837FEB" w:rsidP="00171D49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Soberana Sans" w:hAnsi="Soberana Sans" w:cs="Arial"/>
          <w:sz w:val="22"/>
          <w:szCs w:val="22"/>
        </w:rPr>
      </w:pPr>
      <w:r w:rsidRPr="000E3CD4">
        <w:rPr>
          <w:rFonts w:ascii="Soberana Sans" w:hAnsi="Soberana Sans" w:cs="Arial"/>
          <w:sz w:val="22"/>
          <w:szCs w:val="22"/>
        </w:rPr>
        <w:t>Limpieza</w:t>
      </w:r>
      <w:r w:rsidR="00683812">
        <w:rPr>
          <w:rFonts w:ascii="Soberana Sans" w:hAnsi="Soberana Sans" w:cs="Arial"/>
          <w:sz w:val="22"/>
          <w:szCs w:val="22"/>
        </w:rPr>
        <w:t xml:space="preserve"> apropiada (no abrasiva o </w:t>
      </w:r>
      <w:r w:rsidR="009147BE">
        <w:rPr>
          <w:rFonts w:ascii="Soberana Sans" w:hAnsi="Soberana Sans" w:cs="Arial"/>
          <w:sz w:val="22"/>
          <w:szCs w:val="22"/>
        </w:rPr>
        <w:t>destructiva; que</w:t>
      </w:r>
      <w:r w:rsidR="00683812">
        <w:rPr>
          <w:rFonts w:ascii="Soberana Sans" w:hAnsi="Soberana Sans" w:cs="Arial"/>
          <w:sz w:val="22"/>
          <w:szCs w:val="22"/>
        </w:rPr>
        <w:t xml:space="preserve"> no implique la remoción de cálculos dentales o depósitos de tierra u otro material adherido que se consideren de interés)</w:t>
      </w:r>
      <w:r w:rsidR="00C878EB">
        <w:rPr>
          <w:rFonts w:ascii="Soberana Sans" w:hAnsi="Soberana Sans" w:cs="Arial"/>
          <w:sz w:val="22"/>
          <w:szCs w:val="22"/>
        </w:rPr>
        <w:t>.</w:t>
      </w:r>
    </w:p>
    <w:p w14:paraId="587B25EA" w14:textId="0477315F" w:rsidR="00732311" w:rsidRPr="000E3CD4" w:rsidRDefault="004A17A1" w:rsidP="00171D49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Soberana Sans" w:hAnsi="Soberana Sans" w:cs="Arial"/>
          <w:sz w:val="22"/>
          <w:szCs w:val="22"/>
        </w:rPr>
      </w:pPr>
      <w:r w:rsidRPr="004F5B7D">
        <w:rPr>
          <w:rFonts w:ascii="Soberana Sans" w:hAnsi="Soberana Sans" w:cs="Arial"/>
          <w:color w:val="FF0000"/>
          <w:sz w:val="22"/>
          <w:szCs w:val="22"/>
        </w:rPr>
        <w:t>Preservación</w:t>
      </w:r>
      <w:r w:rsidR="00683812" w:rsidRPr="004F5B7D">
        <w:rPr>
          <w:rFonts w:ascii="Soberana Sans" w:hAnsi="Soberana Sans" w:cs="Arial"/>
          <w:color w:val="FF0000"/>
          <w:sz w:val="22"/>
          <w:szCs w:val="22"/>
        </w:rPr>
        <w:t xml:space="preserve"> adecuada </w:t>
      </w:r>
      <w:r w:rsidR="00683812">
        <w:rPr>
          <w:rFonts w:ascii="Soberana Sans" w:hAnsi="Soberana Sans" w:cs="Arial"/>
          <w:sz w:val="22"/>
          <w:szCs w:val="22"/>
        </w:rPr>
        <w:t>(</w:t>
      </w:r>
      <w:r w:rsidR="009147BE">
        <w:rPr>
          <w:rFonts w:ascii="Soberana Sans" w:hAnsi="Soberana Sans" w:cs="Arial"/>
          <w:sz w:val="22"/>
          <w:szCs w:val="22"/>
        </w:rPr>
        <w:t>dientes y porciones petrosas/temporales no deben consolidarse)</w:t>
      </w:r>
      <w:r w:rsidR="00C878EB">
        <w:rPr>
          <w:rFonts w:ascii="Soberana Sans" w:hAnsi="Soberana Sans" w:cs="Arial"/>
          <w:sz w:val="22"/>
          <w:szCs w:val="22"/>
        </w:rPr>
        <w:t>.</w:t>
      </w:r>
    </w:p>
    <w:p w14:paraId="076A5D20" w14:textId="6BADB99D" w:rsidR="00837FEB" w:rsidRPr="000E3CD4" w:rsidRDefault="00732311" w:rsidP="00171D49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Soberana Sans" w:hAnsi="Soberana Sans" w:cs="Arial"/>
          <w:sz w:val="22"/>
          <w:szCs w:val="22"/>
        </w:rPr>
      </w:pPr>
      <w:r w:rsidRPr="000E3CD4">
        <w:rPr>
          <w:rFonts w:ascii="Soberana Sans" w:hAnsi="Soberana Sans" w:cs="Arial"/>
          <w:sz w:val="22"/>
          <w:szCs w:val="22"/>
        </w:rPr>
        <w:t>Análisis</w:t>
      </w:r>
      <w:r w:rsidR="009147BE">
        <w:rPr>
          <w:rFonts w:ascii="Soberana Sans" w:hAnsi="Soberana Sans" w:cs="Arial"/>
          <w:sz w:val="22"/>
          <w:szCs w:val="22"/>
        </w:rPr>
        <w:t xml:space="preserve"> antropológico integral (siempre considerando el contexto de procedencia)</w:t>
      </w:r>
      <w:r w:rsidR="00C878EB">
        <w:rPr>
          <w:rFonts w:ascii="Soberana Sans" w:hAnsi="Soberana Sans" w:cs="Arial"/>
          <w:sz w:val="22"/>
          <w:szCs w:val="22"/>
        </w:rPr>
        <w:t>.</w:t>
      </w:r>
    </w:p>
    <w:p w14:paraId="1683434F" w14:textId="02B6AD68" w:rsidR="00732311" w:rsidRPr="000E3CD4" w:rsidRDefault="00837FEB" w:rsidP="00171D49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Soberana Sans" w:hAnsi="Soberana Sans" w:cs="Arial"/>
          <w:sz w:val="22"/>
          <w:szCs w:val="22"/>
        </w:rPr>
      </w:pPr>
      <w:r w:rsidRPr="000E3CD4">
        <w:rPr>
          <w:rFonts w:ascii="Soberana Sans" w:hAnsi="Soberana Sans" w:cs="Arial"/>
          <w:sz w:val="22"/>
          <w:szCs w:val="22"/>
        </w:rPr>
        <w:t>C</w:t>
      </w:r>
      <w:r w:rsidR="00134147" w:rsidRPr="000E3CD4">
        <w:rPr>
          <w:rFonts w:ascii="Soberana Sans" w:hAnsi="Soberana Sans" w:cs="Arial"/>
          <w:sz w:val="22"/>
          <w:szCs w:val="22"/>
        </w:rPr>
        <w:t>atalogación</w:t>
      </w:r>
      <w:r w:rsidR="00DC345D" w:rsidRPr="000E3CD4">
        <w:rPr>
          <w:rFonts w:ascii="Soberana Sans" w:hAnsi="Soberana Sans" w:cs="Arial"/>
          <w:sz w:val="22"/>
          <w:szCs w:val="22"/>
        </w:rPr>
        <w:t xml:space="preserve">, que debe </w:t>
      </w:r>
      <w:r w:rsidR="00AC0211" w:rsidRPr="000E3CD4">
        <w:rPr>
          <w:rFonts w:ascii="Soberana Sans" w:hAnsi="Soberana Sans" w:cs="Arial"/>
          <w:sz w:val="22"/>
          <w:szCs w:val="22"/>
        </w:rPr>
        <w:t xml:space="preserve">ser integrada por </w:t>
      </w:r>
      <w:r w:rsidR="00DC345D" w:rsidRPr="000E3CD4">
        <w:rPr>
          <w:rFonts w:ascii="Soberana Sans" w:hAnsi="Soberana Sans" w:cs="Arial"/>
          <w:sz w:val="22"/>
          <w:szCs w:val="22"/>
        </w:rPr>
        <w:t>cédulas gráficas y/o fotografías</w:t>
      </w:r>
      <w:r w:rsidR="00C878EB">
        <w:rPr>
          <w:rFonts w:ascii="Soberana Sans" w:hAnsi="Soberana Sans" w:cs="Arial"/>
          <w:sz w:val="22"/>
          <w:szCs w:val="22"/>
        </w:rPr>
        <w:t>.</w:t>
      </w:r>
    </w:p>
    <w:p w14:paraId="44B9E765" w14:textId="35271B84" w:rsidR="00F4710C" w:rsidRPr="000E3CD4" w:rsidRDefault="00F4710C" w:rsidP="00171D49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Soberana Sans" w:hAnsi="Soberana Sans" w:cs="Arial"/>
          <w:sz w:val="22"/>
          <w:szCs w:val="22"/>
        </w:rPr>
      </w:pPr>
      <w:r w:rsidRPr="000E3CD4">
        <w:rPr>
          <w:rFonts w:ascii="Soberana Sans" w:hAnsi="Soberana Sans" w:cs="Arial"/>
          <w:sz w:val="22"/>
          <w:szCs w:val="22"/>
        </w:rPr>
        <w:t xml:space="preserve">Registro en el </w:t>
      </w:r>
      <w:r w:rsidRPr="000E3CD4">
        <w:rPr>
          <w:rFonts w:ascii="Soberana Sans" w:hAnsi="Soberana Sans" w:cs="Arial"/>
          <w:i/>
          <w:sz w:val="22"/>
          <w:szCs w:val="22"/>
        </w:rPr>
        <w:t>Sistema Único de Registro Público de Monumentos y Zonas Arqueológicos e Históricos</w:t>
      </w:r>
      <w:r w:rsidRPr="000E3CD4">
        <w:rPr>
          <w:rFonts w:ascii="Soberana Sans" w:hAnsi="Soberana Sans" w:cs="Arial"/>
          <w:sz w:val="22"/>
          <w:szCs w:val="22"/>
        </w:rPr>
        <w:t xml:space="preserve"> del INAH para que cuenten con el Folio Real</w:t>
      </w:r>
      <w:r w:rsidR="00C878EB">
        <w:rPr>
          <w:rFonts w:ascii="Soberana Sans" w:hAnsi="Soberana Sans" w:cs="Arial"/>
          <w:sz w:val="22"/>
          <w:szCs w:val="22"/>
        </w:rPr>
        <w:t>.</w:t>
      </w:r>
    </w:p>
    <w:p w14:paraId="2AEEE249" w14:textId="338D148B" w:rsidR="00F4710C" w:rsidRDefault="00F4710C" w:rsidP="00DE6B37">
      <w:pPr>
        <w:pStyle w:val="Prrafodelista"/>
        <w:spacing w:line="276" w:lineRule="auto"/>
        <w:jc w:val="both"/>
        <w:rPr>
          <w:rFonts w:ascii="Soberana Sans" w:hAnsi="Soberana Sans" w:cs="Arial"/>
          <w:sz w:val="22"/>
          <w:szCs w:val="22"/>
        </w:rPr>
      </w:pPr>
    </w:p>
    <w:p w14:paraId="4659D770" w14:textId="77777777" w:rsidR="0051507E" w:rsidRPr="000E3CD4" w:rsidRDefault="0051507E" w:rsidP="00DE6B37">
      <w:pPr>
        <w:pStyle w:val="Prrafodelista"/>
        <w:spacing w:line="276" w:lineRule="auto"/>
        <w:jc w:val="both"/>
        <w:rPr>
          <w:rFonts w:ascii="Soberana Sans" w:hAnsi="Soberana Sans" w:cs="Arial"/>
          <w:sz w:val="22"/>
          <w:szCs w:val="22"/>
        </w:rPr>
      </w:pPr>
    </w:p>
    <w:p w14:paraId="296BE722" w14:textId="7FAAAD57" w:rsidR="002E368E" w:rsidRDefault="005151BA" w:rsidP="00DE6B37">
      <w:pPr>
        <w:spacing w:after="0"/>
        <w:jc w:val="both"/>
        <w:rPr>
          <w:rFonts w:ascii="Soberana Sans" w:hAnsi="Soberana Sans" w:cs="Arial"/>
          <w:lang w:val="es-ES"/>
        </w:rPr>
      </w:pPr>
      <w:r w:rsidRPr="000E3CD4">
        <w:rPr>
          <w:rFonts w:ascii="Soberana Sans" w:hAnsi="Soberana Sans" w:cs="Arial"/>
          <w:b/>
        </w:rPr>
        <w:lastRenderedPageBreak/>
        <w:t>DÉ</w:t>
      </w:r>
      <w:r w:rsidR="00FA04B4" w:rsidRPr="000E3CD4">
        <w:rPr>
          <w:rFonts w:ascii="Soberana Sans" w:hAnsi="Soberana Sans" w:cs="Arial"/>
          <w:b/>
        </w:rPr>
        <w:t xml:space="preserve">CIMO </w:t>
      </w:r>
      <w:r w:rsidR="004F5B7D" w:rsidRPr="000E3CD4">
        <w:rPr>
          <w:rFonts w:ascii="Soberana Sans" w:hAnsi="Soberana Sans" w:cs="Arial"/>
          <w:b/>
        </w:rPr>
        <w:t>SEXTO</w:t>
      </w:r>
      <w:r w:rsidR="004F5B7D" w:rsidRPr="000E3CD4">
        <w:rPr>
          <w:rFonts w:ascii="Soberana Sans" w:hAnsi="Soberana Sans" w:cs="Arial"/>
        </w:rPr>
        <w:t>. -</w:t>
      </w:r>
      <w:r w:rsidR="002E368E" w:rsidRPr="000E3CD4">
        <w:rPr>
          <w:rFonts w:ascii="Soberana Sans" w:hAnsi="Soberana Sans" w:cs="Arial"/>
        </w:rPr>
        <w:t xml:space="preserve"> </w:t>
      </w:r>
      <w:r w:rsidR="001E0934" w:rsidRPr="004F5B7D">
        <w:rPr>
          <w:rFonts w:ascii="Soberana Sans" w:hAnsi="Soberana Sans" w:cs="Arial"/>
          <w:color w:val="FF0000"/>
          <w:lang w:val="es-ES"/>
        </w:rPr>
        <w:t>Cada contenedor</w:t>
      </w:r>
      <w:r w:rsidR="00A85661" w:rsidRPr="004F5B7D">
        <w:rPr>
          <w:rFonts w:ascii="Soberana Sans" w:hAnsi="Soberana Sans" w:cs="Arial"/>
          <w:color w:val="FF0000"/>
          <w:lang w:val="es-ES"/>
        </w:rPr>
        <w:t xml:space="preserve"> deberá indicar</w:t>
      </w:r>
      <w:r w:rsidR="009D33DE" w:rsidRPr="004F5B7D">
        <w:rPr>
          <w:rFonts w:ascii="Soberana Sans" w:hAnsi="Soberana Sans" w:cs="Arial"/>
          <w:color w:val="FF0000"/>
          <w:lang w:val="es-ES"/>
        </w:rPr>
        <w:t>, de manera legible,</w:t>
      </w:r>
      <w:r w:rsidR="00A85661" w:rsidRPr="004F5B7D">
        <w:rPr>
          <w:rFonts w:ascii="Soberana Sans" w:hAnsi="Soberana Sans" w:cs="Arial"/>
          <w:color w:val="FF0000"/>
          <w:lang w:val="es-ES"/>
        </w:rPr>
        <w:t xml:space="preserve"> al menos los siguientes datos en etiqueta o r</w:t>
      </w:r>
      <w:r w:rsidR="00D9610B" w:rsidRPr="004F5B7D">
        <w:rPr>
          <w:rFonts w:ascii="Soberana Sans" w:hAnsi="Soberana Sans" w:cs="Arial"/>
          <w:color w:val="FF0000"/>
          <w:lang w:val="es-ES"/>
        </w:rPr>
        <w:t>ó</w:t>
      </w:r>
      <w:r w:rsidR="00A85661" w:rsidRPr="004F5B7D">
        <w:rPr>
          <w:rFonts w:ascii="Soberana Sans" w:hAnsi="Soberana Sans" w:cs="Arial"/>
          <w:color w:val="FF0000"/>
          <w:lang w:val="es-ES"/>
        </w:rPr>
        <w:t>tulo adherido</w:t>
      </w:r>
      <w:r w:rsidR="009D33DE" w:rsidRPr="004F5B7D">
        <w:rPr>
          <w:rFonts w:ascii="Soberana Sans" w:hAnsi="Soberana Sans" w:cs="Arial"/>
          <w:color w:val="FF0000"/>
          <w:lang w:val="es-ES"/>
        </w:rPr>
        <w:t xml:space="preserve"> a uno de sus costados</w:t>
      </w:r>
      <w:r w:rsidR="00A85661" w:rsidRPr="000E3CD4">
        <w:rPr>
          <w:rFonts w:ascii="Soberana Sans" w:hAnsi="Soberana Sans" w:cs="Arial"/>
          <w:lang w:val="es-ES"/>
        </w:rPr>
        <w:t>:</w:t>
      </w:r>
    </w:p>
    <w:p w14:paraId="51C8D1A6" w14:textId="77777777" w:rsidR="0051507E" w:rsidRPr="000E3CD4" w:rsidRDefault="0051507E" w:rsidP="00DE6B37">
      <w:pPr>
        <w:spacing w:after="0"/>
        <w:jc w:val="both"/>
        <w:rPr>
          <w:rFonts w:ascii="Soberana Sans" w:hAnsi="Soberana Sans" w:cs="Arial"/>
          <w:lang w:val="es-ES"/>
        </w:rPr>
      </w:pPr>
    </w:p>
    <w:p w14:paraId="2B8ECA4F" w14:textId="38575B4A" w:rsidR="00A85661" w:rsidRPr="000E3CD4" w:rsidRDefault="00A85661" w:rsidP="00171D49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Soberana Sans" w:eastAsiaTheme="minorHAnsi" w:hAnsi="Soberana Sans" w:cs="Arial"/>
          <w:sz w:val="22"/>
          <w:szCs w:val="22"/>
          <w:lang w:val="es-ES" w:eastAsia="en-US"/>
        </w:rPr>
      </w:pPr>
      <w:r w:rsidRPr="000E3CD4">
        <w:rPr>
          <w:rFonts w:ascii="Soberana Sans" w:eastAsiaTheme="minorHAnsi" w:hAnsi="Soberana Sans" w:cs="Arial"/>
          <w:sz w:val="22"/>
          <w:szCs w:val="22"/>
          <w:lang w:val="es-ES" w:eastAsia="en-US"/>
        </w:rPr>
        <w:t>Nombre del proyecto</w:t>
      </w:r>
      <w:r w:rsidR="00C878EB">
        <w:rPr>
          <w:rFonts w:ascii="Soberana Sans" w:eastAsiaTheme="minorHAnsi" w:hAnsi="Soberana Sans" w:cs="Arial"/>
          <w:sz w:val="22"/>
          <w:szCs w:val="22"/>
          <w:lang w:val="es-ES" w:eastAsia="en-US"/>
        </w:rPr>
        <w:t>.</w:t>
      </w:r>
    </w:p>
    <w:p w14:paraId="1FF41311" w14:textId="0A56098B" w:rsidR="00A85661" w:rsidRPr="000E3CD4" w:rsidRDefault="009F73B9" w:rsidP="00171D49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Soberana Sans" w:eastAsiaTheme="minorHAnsi" w:hAnsi="Soberana Sans" w:cs="Arial"/>
          <w:sz w:val="22"/>
          <w:szCs w:val="22"/>
          <w:lang w:val="es-ES" w:eastAsia="en-US"/>
        </w:rPr>
      </w:pPr>
      <w:r w:rsidRPr="000E3CD4">
        <w:rPr>
          <w:rFonts w:ascii="Soberana Sans" w:eastAsiaTheme="minorHAnsi" w:hAnsi="Soberana Sans" w:cs="Arial"/>
          <w:sz w:val="22"/>
          <w:szCs w:val="22"/>
          <w:lang w:val="es-ES" w:eastAsia="en-US"/>
        </w:rPr>
        <w:t>Nombre del investigador</w:t>
      </w:r>
      <w:r w:rsidR="00A85661" w:rsidRPr="000E3CD4">
        <w:rPr>
          <w:rFonts w:ascii="Soberana Sans" w:eastAsiaTheme="minorHAnsi" w:hAnsi="Soberana Sans" w:cs="Arial"/>
          <w:sz w:val="22"/>
          <w:szCs w:val="22"/>
          <w:lang w:val="es-ES" w:eastAsia="en-US"/>
        </w:rPr>
        <w:t xml:space="preserve"> titular (responsable)</w:t>
      </w:r>
      <w:r w:rsidR="00C878EB">
        <w:rPr>
          <w:rFonts w:ascii="Soberana Sans" w:eastAsiaTheme="minorHAnsi" w:hAnsi="Soberana Sans" w:cs="Arial"/>
          <w:sz w:val="22"/>
          <w:szCs w:val="22"/>
          <w:lang w:val="es-ES" w:eastAsia="en-US"/>
        </w:rPr>
        <w:t>.</w:t>
      </w:r>
    </w:p>
    <w:p w14:paraId="718C28E6" w14:textId="21B8BCF0" w:rsidR="00A85661" w:rsidRPr="000E3CD4" w:rsidRDefault="00A85661" w:rsidP="00171D49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Soberana Sans" w:eastAsiaTheme="minorHAnsi" w:hAnsi="Soberana Sans" w:cs="Arial"/>
          <w:sz w:val="22"/>
          <w:szCs w:val="22"/>
          <w:lang w:val="es-ES" w:eastAsia="en-US"/>
        </w:rPr>
      </w:pPr>
      <w:r w:rsidRPr="000E3CD4">
        <w:rPr>
          <w:rFonts w:ascii="Soberana Sans" w:eastAsiaTheme="minorHAnsi" w:hAnsi="Soberana Sans" w:cs="Arial"/>
          <w:sz w:val="22"/>
          <w:szCs w:val="22"/>
          <w:lang w:val="es-ES" w:eastAsia="en-US"/>
        </w:rPr>
        <w:t>Fecha</w:t>
      </w:r>
      <w:r w:rsidR="009D33DE" w:rsidRPr="000E3CD4">
        <w:rPr>
          <w:rFonts w:ascii="Soberana Sans" w:eastAsiaTheme="minorHAnsi" w:hAnsi="Soberana Sans" w:cs="Arial"/>
          <w:sz w:val="22"/>
          <w:szCs w:val="22"/>
          <w:lang w:val="es-ES" w:eastAsia="en-US"/>
        </w:rPr>
        <w:t xml:space="preserve"> (de obtención de los materiales y de análisis)</w:t>
      </w:r>
      <w:r w:rsidR="00C878EB">
        <w:rPr>
          <w:rFonts w:ascii="Soberana Sans" w:eastAsiaTheme="minorHAnsi" w:hAnsi="Soberana Sans" w:cs="Arial"/>
          <w:sz w:val="22"/>
          <w:szCs w:val="22"/>
          <w:lang w:val="es-ES" w:eastAsia="en-US"/>
        </w:rPr>
        <w:t>.</w:t>
      </w:r>
    </w:p>
    <w:p w14:paraId="2909E276" w14:textId="473519CE" w:rsidR="00A85661" w:rsidRPr="000E3CD4" w:rsidRDefault="00A85661" w:rsidP="00171D49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Soberana Sans" w:eastAsiaTheme="minorHAnsi" w:hAnsi="Soberana Sans" w:cs="Arial"/>
          <w:sz w:val="22"/>
          <w:szCs w:val="22"/>
          <w:lang w:val="es-ES" w:eastAsia="en-US"/>
        </w:rPr>
      </w:pPr>
      <w:r w:rsidRPr="000E3CD4">
        <w:rPr>
          <w:rFonts w:ascii="Soberana Sans" w:eastAsiaTheme="minorHAnsi" w:hAnsi="Soberana Sans" w:cs="Arial"/>
          <w:sz w:val="22"/>
          <w:szCs w:val="22"/>
          <w:lang w:val="es-ES" w:eastAsia="en-US"/>
        </w:rPr>
        <w:t xml:space="preserve">Número de entierro </w:t>
      </w:r>
      <w:r w:rsidR="009D33DE" w:rsidRPr="000E3CD4">
        <w:rPr>
          <w:rFonts w:ascii="Soberana Sans" w:eastAsiaTheme="minorHAnsi" w:hAnsi="Soberana Sans" w:cs="Arial"/>
          <w:sz w:val="22"/>
          <w:szCs w:val="22"/>
          <w:lang w:val="es-ES" w:eastAsia="en-US"/>
        </w:rPr>
        <w:t>y/</w:t>
      </w:r>
      <w:r w:rsidRPr="000E3CD4">
        <w:rPr>
          <w:rFonts w:ascii="Soberana Sans" w:eastAsiaTheme="minorHAnsi" w:hAnsi="Soberana Sans" w:cs="Arial"/>
          <w:sz w:val="22"/>
          <w:szCs w:val="22"/>
          <w:lang w:val="es-ES" w:eastAsia="en-US"/>
        </w:rPr>
        <w:t xml:space="preserve">o tipo </w:t>
      </w:r>
      <w:r w:rsidR="001E0934">
        <w:rPr>
          <w:rFonts w:ascii="Soberana Sans" w:eastAsiaTheme="minorHAnsi" w:hAnsi="Soberana Sans" w:cs="Arial"/>
          <w:sz w:val="22"/>
          <w:szCs w:val="22"/>
          <w:lang w:val="es-ES" w:eastAsia="en-US"/>
        </w:rPr>
        <w:t xml:space="preserve">de material </w:t>
      </w:r>
      <w:r w:rsidR="00313C96">
        <w:rPr>
          <w:rFonts w:ascii="Soberana Sans" w:eastAsiaTheme="minorHAnsi" w:hAnsi="Soberana Sans" w:cs="Arial"/>
          <w:sz w:val="22"/>
          <w:szCs w:val="22"/>
          <w:lang w:val="es-ES" w:eastAsia="en-US"/>
        </w:rPr>
        <w:t>incluido en</w:t>
      </w:r>
      <w:r w:rsidR="001E0934">
        <w:rPr>
          <w:rFonts w:ascii="Soberana Sans" w:eastAsiaTheme="minorHAnsi" w:hAnsi="Soberana Sans" w:cs="Arial"/>
          <w:sz w:val="22"/>
          <w:szCs w:val="22"/>
          <w:lang w:val="es-ES" w:eastAsia="en-US"/>
        </w:rPr>
        <w:t xml:space="preserve"> el contenedor</w:t>
      </w:r>
      <w:r w:rsidR="00C878EB">
        <w:rPr>
          <w:rFonts w:ascii="Soberana Sans" w:eastAsiaTheme="minorHAnsi" w:hAnsi="Soberana Sans" w:cs="Arial"/>
          <w:sz w:val="22"/>
          <w:szCs w:val="22"/>
          <w:lang w:val="es-ES" w:eastAsia="en-US"/>
        </w:rPr>
        <w:t>.</w:t>
      </w:r>
    </w:p>
    <w:p w14:paraId="7B4199B6" w14:textId="77777777" w:rsidR="00A85661" w:rsidRPr="000E3CD4" w:rsidRDefault="00A85661" w:rsidP="00DE6B37">
      <w:pPr>
        <w:spacing w:after="0"/>
        <w:jc w:val="both"/>
        <w:rPr>
          <w:rFonts w:ascii="Soberana Sans" w:hAnsi="Soberana Sans" w:cs="Arial"/>
        </w:rPr>
      </w:pPr>
    </w:p>
    <w:p w14:paraId="1EB2DAF2" w14:textId="4FF3D082" w:rsidR="00101B4D" w:rsidRPr="000E3CD4" w:rsidRDefault="00CE2188" w:rsidP="00DE6B37">
      <w:pPr>
        <w:spacing w:after="0"/>
        <w:jc w:val="both"/>
        <w:rPr>
          <w:rFonts w:ascii="Soberana Sans" w:hAnsi="Soberana Sans" w:cs="Arial"/>
          <w:i/>
        </w:rPr>
      </w:pPr>
      <w:r w:rsidRPr="000E3CD4">
        <w:rPr>
          <w:rFonts w:ascii="Soberana Sans" w:hAnsi="Soberana Sans" w:cs="Arial"/>
          <w:b/>
        </w:rPr>
        <w:t>DÉCIMO</w:t>
      </w:r>
      <w:r w:rsidR="00093FC6" w:rsidRPr="000E3CD4">
        <w:rPr>
          <w:rFonts w:ascii="Soberana Sans" w:hAnsi="Soberana Sans" w:cs="Arial"/>
          <w:b/>
        </w:rPr>
        <w:t xml:space="preserve"> </w:t>
      </w:r>
      <w:r w:rsidR="004F5B7D" w:rsidRPr="000E3CD4">
        <w:rPr>
          <w:rFonts w:ascii="Soberana Sans" w:hAnsi="Soberana Sans" w:cs="Arial"/>
          <w:b/>
        </w:rPr>
        <w:t>SÉPTIMO</w:t>
      </w:r>
      <w:r w:rsidR="004F5B7D" w:rsidRPr="000E3CD4">
        <w:rPr>
          <w:rFonts w:ascii="Soberana Sans" w:hAnsi="Soberana Sans" w:cs="Arial"/>
        </w:rPr>
        <w:t>. -</w:t>
      </w:r>
      <w:r w:rsidRPr="000E3CD4">
        <w:rPr>
          <w:rFonts w:ascii="Soberana Sans" w:hAnsi="Soberana Sans" w:cs="Arial"/>
        </w:rPr>
        <w:t xml:space="preserve"> </w:t>
      </w:r>
      <w:r w:rsidR="00093FC6" w:rsidRPr="000E3CD4">
        <w:rPr>
          <w:rFonts w:ascii="Soberana Sans" w:hAnsi="Soberana Sans" w:cs="Arial"/>
        </w:rPr>
        <w:t>El responsable de</w:t>
      </w:r>
      <w:r w:rsidR="00CD161B">
        <w:rPr>
          <w:rFonts w:ascii="Soberana Sans" w:hAnsi="Soberana Sans" w:cs="Arial"/>
        </w:rPr>
        <w:t>l centro de</w:t>
      </w:r>
      <w:r w:rsidR="009C77BB" w:rsidRPr="000E3CD4">
        <w:rPr>
          <w:rFonts w:ascii="Soberana Sans" w:hAnsi="Soberana Sans" w:cs="Arial"/>
        </w:rPr>
        <w:t xml:space="preserve"> resguardo</w:t>
      </w:r>
      <w:r w:rsidR="00093FC6" w:rsidRPr="000E3CD4">
        <w:rPr>
          <w:rFonts w:ascii="Soberana Sans" w:hAnsi="Soberana Sans" w:cs="Arial"/>
        </w:rPr>
        <w:t xml:space="preserve"> decidirá</w:t>
      </w:r>
      <w:r w:rsidR="009C77BB" w:rsidRPr="000E3CD4">
        <w:rPr>
          <w:rFonts w:ascii="Soberana Sans" w:hAnsi="Soberana Sans" w:cs="Arial"/>
        </w:rPr>
        <w:t>,</w:t>
      </w:r>
      <w:r w:rsidR="00093FC6" w:rsidRPr="000E3CD4">
        <w:rPr>
          <w:rFonts w:ascii="Soberana Sans" w:hAnsi="Soberana Sans" w:cs="Arial"/>
        </w:rPr>
        <w:t xml:space="preserve"> de acuerdo con los espacios disponibles en cada unidad administrativa</w:t>
      </w:r>
      <w:r w:rsidR="001551D7" w:rsidRPr="000E3CD4">
        <w:rPr>
          <w:rFonts w:ascii="Soberana Sans" w:hAnsi="Soberana Sans" w:cs="Arial"/>
        </w:rPr>
        <w:t>,</w:t>
      </w:r>
      <w:r w:rsidR="00093FC6" w:rsidRPr="000E3CD4">
        <w:rPr>
          <w:rFonts w:ascii="Soberana Sans" w:hAnsi="Soberana Sans" w:cs="Arial"/>
        </w:rPr>
        <w:t xml:space="preserve"> el lugar para el re</w:t>
      </w:r>
      <w:r w:rsidR="009C77BB" w:rsidRPr="000E3CD4">
        <w:rPr>
          <w:rFonts w:ascii="Soberana Sans" w:hAnsi="Soberana Sans" w:cs="Arial"/>
        </w:rPr>
        <w:t>s</w:t>
      </w:r>
      <w:r w:rsidR="00093FC6" w:rsidRPr="000E3CD4">
        <w:rPr>
          <w:rFonts w:ascii="Soberana Sans" w:hAnsi="Soberana Sans" w:cs="Arial"/>
        </w:rPr>
        <w:t>guardo definitivo de los restos humanos</w:t>
      </w:r>
      <w:r w:rsidR="009C77BB" w:rsidRPr="000E3CD4">
        <w:rPr>
          <w:rFonts w:ascii="Soberana Sans" w:hAnsi="Soberana Sans" w:cs="Arial"/>
        </w:rPr>
        <w:t>, de acuerdo con lo</w:t>
      </w:r>
      <w:r w:rsidR="008E343E" w:rsidRPr="000E3CD4">
        <w:rPr>
          <w:rFonts w:ascii="Soberana Sans" w:hAnsi="Soberana Sans" w:cs="Arial"/>
        </w:rPr>
        <w:t xml:space="preserve"> que estipula y regula</w:t>
      </w:r>
      <w:r w:rsidR="00BF7EDA" w:rsidRPr="000E3CD4">
        <w:rPr>
          <w:rFonts w:ascii="Soberana Sans" w:hAnsi="Soberana Sans" w:cs="Arial"/>
        </w:rPr>
        <w:t xml:space="preserve"> </w:t>
      </w:r>
      <w:r w:rsidR="00101B4D" w:rsidRPr="000E3CD4">
        <w:rPr>
          <w:rFonts w:ascii="Soberana Sans" w:hAnsi="Soberana Sans" w:cs="Arial"/>
        </w:rPr>
        <w:t xml:space="preserve">el INAH en los </w:t>
      </w:r>
      <w:r w:rsidR="00D9610B" w:rsidRPr="000E3CD4">
        <w:rPr>
          <w:rFonts w:ascii="Soberana Sans" w:hAnsi="Soberana Sans" w:cs="Arial"/>
        </w:rPr>
        <w:t>“</w:t>
      </w:r>
      <w:r w:rsidRPr="000E3CD4">
        <w:rPr>
          <w:rFonts w:ascii="Soberana Sans" w:hAnsi="Soberana Sans" w:cs="Arial"/>
          <w:i/>
        </w:rPr>
        <w:t>Protocolos para la Conservación y Protección del Patrimonio Cultural</w:t>
      </w:r>
      <w:r w:rsidR="00D9610B" w:rsidRPr="000E3CD4">
        <w:rPr>
          <w:rFonts w:ascii="Soberana Sans" w:hAnsi="Soberana Sans" w:cs="Arial"/>
          <w:i/>
        </w:rPr>
        <w:t>”</w:t>
      </w:r>
      <w:r w:rsidR="00101B4D" w:rsidRPr="000E3CD4">
        <w:rPr>
          <w:rFonts w:ascii="Soberana Sans" w:hAnsi="Soberana Sans" w:cs="Arial"/>
        </w:rPr>
        <w:t xml:space="preserve"> y en las </w:t>
      </w:r>
      <w:r w:rsidR="00D9610B" w:rsidRPr="000E3CD4">
        <w:rPr>
          <w:rFonts w:ascii="Soberana Sans" w:hAnsi="Soberana Sans" w:cs="Arial"/>
          <w:i/>
        </w:rPr>
        <w:t>“</w:t>
      </w:r>
      <w:r w:rsidR="00923F7F" w:rsidRPr="000E3CD4">
        <w:rPr>
          <w:rFonts w:ascii="Soberana Sans" w:hAnsi="Soberana Sans" w:cs="Arial"/>
          <w:i/>
        </w:rPr>
        <w:t>Normas Generales de Seguridad del Instituto Nacional de Antropología e Historia</w:t>
      </w:r>
      <w:r w:rsidR="00D9610B" w:rsidRPr="000E3CD4">
        <w:rPr>
          <w:rFonts w:ascii="Soberana Sans" w:hAnsi="Soberana Sans" w:cs="Arial"/>
          <w:i/>
        </w:rPr>
        <w:t>”</w:t>
      </w:r>
      <w:r w:rsidR="00101B4D" w:rsidRPr="000E3CD4">
        <w:rPr>
          <w:rFonts w:ascii="Soberana Sans" w:hAnsi="Soberana Sans" w:cs="Arial"/>
          <w:i/>
        </w:rPr>
        <w:t>.</w:t>
      </w:r>
    </w:p>
    <w:p w14:paraId="4E864B42" w14:textId="77777777" w:rsidR="001A0EAD" w:rsidRPr="000E3CD4" w:rsidRDefault="001A0EAD" w:rsidP="001A0EAD">
      <w:pPr>
        <w:spacing w:after="0"/>
        <w:jc w:val="both"/>
        <w:rPr>
          <w:rFonts w:ascii="Soberana Sans" w:hAnsi="Soberana Sans" w:cs="Arial"/>
          <w:b/>
        </w:rPr>
      </w:pPr>
    </w:p>
    <w:p w14:paraId="1101F88C" w14:textId="43AE483A" w:rsidR="001A0EAD" w:rsidRPr="004F5B7D" w:rsidRDefault="00C97154" w:rsidP="001A0EAD">
      <w:pPr>
        <w:spacing w:after="0"/>
        <w:jc w:val="both"/>
        <w:rPr>
          <w:rFonts w:ascii="Soberana Sans" w:hAnsi="Soberana Sans" w:cs="Arial"/>
          <w:color w:val="FF0000"/>
        </w:rPr>
      </w:pPr>
      <w:r w:rsidRPr="000E3CD4">
        <w:rPr>
          <w:rFonts w:ascii="Soberana Sans" w:hAnsi="Soberana Sans" w:cs="Arial"/>
          <w:b/>
        </w:rPr>
        <w:t xml:space="preserve">DÉCIMO </w:t>
      </w:r>
      <w:r w:rsidR="004F5B7D" w:rsidRPr="000E3CD4">
        <w:rPr>
          <w:rFonts w:ascii="Soberana Sans" w:hAnsi="Soberana Sans" w:cs="Arial"/>
          <w:b/>
        </w:rPr>
        <w:t>OCTAVO. -</w:t>
      </w:r>
      <w:r w:rsidR="001A0EAD" w:rsidRPr="000E3CD4">
        <w:rPr>
          <w:rFonts w:ascii="Soberana Sans" w:hAnsi="Soberana Sans" w:cs="Arial"/>
          <w:b/>
        </w:rPr>
        <w:t xml:space="preserve"> </w:t>
      </w:r>
      <w:r w:rsidR="001A0EAD" w:rsidRPr="000E3CD4">
        <w:rPr>
          <w:rFonts w:ascii="Soberana Sans" w:hAnsi="Soberana Sans" w:cs="Arial"/>
        </w:rPr>
        <w:t xml:space="preserve">La toma de muestras de restos humanos deberá estar plenamente justificada y </w:t>
      </w:r>
      <w:r w:rsidR="00D535F5" w:rsidRPr="000E3CD4">
        <w:rPr>
          <w:rFonts w:ascii="Soberana Sans" w:hAnsi="Soberana Sans" w:cs="Arial"/>
        </w:rPr>
        <w:t xml:space="preserve">sustentada </w:t>
      </w:r>
      <w:r w:rsidR="001A0EAD" w:rsidRPr="000E3CD4">
        <w:rPr>
          <w:rFonts w:ascii="Soberana Sans" w:hAnsi="Soberana Sans" w:cs="Arial"/>
        </w:rPr>
        <w:t xml:space="preserve">en </w:t>
      </w:r>
      <w:r w:rsidR="00D535F5" w:rsidRPr="000E3CD4">
        <w:rPr>
          <w:rFonts w:ascii="Soberana Sans" w:hAnsi="Soberana Sans" w:cs="Arial"/>
        </w:rPr>
        <w:t xml:space="preserve">un </w:t>
      </w:r>
      <w:r w:rsidR="001A0EAD" w:rsidRPr="000E3CD4">
        <w:rPr>
          <w:rFonts w:ascii="Soberana Sans" w:hAnsi="Soberana Sans" w:cs="Arial"/>
        </w:rPr>
        <w:t xml:space="preserve">proyecto </w:t>
      </w:r>
      <w:r w:rsidR="00D535F5" w:rsidRPr="000E3CD4">
        <w:rPr>
          <w:rFonts w:ascii="Soberana Sans" w:hAnsi="Soberana Sans" w:cs="Arial"/>
        </w:rPr>
        <w:t xml:space="preserve">académico </w:t>
      </w:r>
      <w:r w:rsidR="001A0EAD" w:rsidRPr="000E3CD4">
        <w:rPr>
          <w:rFonts w:ascii="Soberana Sans" w:hAnsi="Soberana Sans" w:cs="Arial"/>
        </w:rPr>
        <w:t>autorizado por el Consejo de Arqueología</w:t>
      </w:r>
      <w:r w:rsidR="00D535F5" w:rsidRPr="000E3CD4">
        <w:rPr>
          <w:rFonts w:ascii="Soberana Sans" w:hAnsi="Soberana Sans" w:cs="Arial"/>
        </w:rPr>
        <w:t>;</w:t>
      </w:r>
      <w:r w:rsidR="001A0EAD" w:rsidRPr="000E3CD4">
        <w:rPr>
          <w:rFonts w:ascii="Soberana Sans" w:hAnsi="Soberana Sans" w:cs="Arial"/>
        </w:rPr>
        <w:t xml:space="preserve"> la Coordinación Nacional de Asuntos Jurídicos del INAH</w:t>
      </w:r>
      <w:r w:rsidR="00D535F5" w:rsidRPr="000E3CD4">
        <w:rPr>
          <w:rFonts w:ascii="Soberana Sans" w:hAnsi="Soberana Sans" w:cs="Arial"/>
        </w:rPr>
        <w:t xml:space="preserve">, es la instancia que formaliza y autoriza la toma de muestras </w:t>
      </w:r>
      <w:r w:rsidR="00D535F5" w:rsidRPr="004F5B7D">
        <w:rPr>
          <w:rFonts w:ascii="Soberana Sans" w:hAnsi="Soberana Sans" w:cs="Arial"/>
          <w:color w:val="FF0000"/>
        </w:rPr>
        <w:t>y su respectiv</w:t>
      </w:r>
      <w:r w:rsidR="00DC7EC3" w:rsidRPr="004F5B7D">
        <w:rPr>
          <w:rFonts w:ascii="Soberana Sans" w:hAnsi="Soberana Sans" w:cs="Arial"/>
          <w:color w:val="FF0000"/>
        </w:rPr>
        <w:t xml:space="preserve">o traslado dentro </w:t>
      </w:r>
      <w:r w:rsidR="004F5B7D">
        <w:rPr>
          <w:rFonts w:ascii="Soberana Sans" w:hAnsi="Soberana Sans" w:cs="Arial"/>
          <w:color w:val="FF0000"/>
        </w:rPr>
        <w:t xml:space="preserve">o fuera </w:t>
      </w:r>
      <w:r w:rsidR="00DC7EC3" w:rsidRPr="004F5B7D">
        <w:rPr>
          <w:rFonts w:ascii="Soberana Sans" w:hAnsi="Soberana Sans" w:cs="Arial"/>
          <w:color w:val="FF0000"/>
        </w:rPr>
        <w:t>del territorio nacional.</w:t>
      </w:r>
    </w:p>
    <w:p w14:paraId="25D4ECFD" w14:textId="77777777" w:rsidR="006E779F" w:rsidRDefault="006E779F" w:rsidP="001A0EAD">
      <w:pPr>
        <w:spacing w:after="0"/>
        <w:jc w:val="both"/>
        <w:rPr>
          <w:rFonts w:ascii="Soberana Sans" w:hAnsi="Soberana Sans" w:cs="Arial"/>
          <w:b/>
        </w:rPr>
      </w:pPr>
    </w:p>
    <w:p w14:paraId="4F4BC634" w14:textId="5E529EEA" w:rsidR="00311B94" w:rsidRDefault="00C97154" w:rsidP="001A0EAD">
      <w:pPr>
        <w:spacing w:after="0"/>
        <w:jc w:val="both"/>
        <w:rPr>
          <w:rFonts w:ascii="Soberana Sans" w:hAnsi="Soberana Sans" w:cs="Arial"/>
        </w:rPr>
      </w:pPr>
      <w:r w:rsidRPr="000E3CD4">
        <w:rPr>
          <w:rFonts w:ascii="Soberana Sans" w:hAnsi="Soberana Sans" w:cs="Arial"/>
          <w:b/>
        </w:rPr>
        <w:t xml:space="preserve">DÉCIMO </w:t>
      </w:r>
      <w:r w:rsidR="005A256A" w:rsidRPr="000E3CD4">
        <w:rPr>
          <w:rFonts w:ascii="Soberana Sans" w:hAnsi="Soberana Sans" w:cs="Arial"/>
          <w:b/>
        </w:rPr>
        <w:t>NOVENO</w:t>
      </w:r>
      <w:r w:rsidR="005A256A" w:rsidRPr="000E3CD4">
        <w:rPr>
          <w:rFonts w:ascii="Soberana Sans" w:hAnsi="Soberana Sans" w:cs="Arial"/>
        </w:rPr>
        <w:t>. -</w:t>
      </w:r>
      <w:r w:rsidR="001A0EAD" w:rsidRPr="000E3CD4">
        <w:rPr>
          <w:rFonts w:ascii="Soberana Sans" w:hAnsi="Soberana Sans" w:cs="Arial"/>
        </w:rPr>
        <w:t xml:space="preserve"> </w:t>
      </w:r>
      <w:r w:rsidR="00522CCF" w:rsidRPr="000E3CD4">
        <w:rPr>
          <w:rFonts w:ascii="Soberana Sans" w:hAnsi="Soberana Sans" w:cs="Arial"/>
        </w:rPr>
        <w:t>Para los</w:t>
      </w:r>
      <w:r w:rsidR="00D535F5" w:rsidRPr="000E3CD4">
        <w:rPr>
          <w:rFonts w:ascii="Soberana Sans" w:hAnsi="Soberana Sans" w:cs="Arial"/>
        </w:rPr>
        <w:t xml:space="preserve"> proyectos de investigación que </w:t>
      </w:r>
      <w:r w:rsidR="00522CCF" w:rsidRPr="000E3CD4">
        <w:rPr>
          <w:rFonts w:ascii="Soberana Sans" w:hAnsi="Soberana Sans" w:cs="Arial"/>
        </w:rPr>
        <w:t>requieren tomar muestras de restos humanos para su estudio arqueométrico</w:t>
      </w:r>
      <w:r w:rsidR="00765938" w:rsidRPr="000E3CD4">
        <w:rPr>
          <w:rFonts w:ascii="Soberana Sans" w:hAnsi="Soberana Sans" w:cs="Arial"/>
        </w:rPr>
        <w:t>, genético o afín</w:t>
      </w:r>
      <w:r w:rsidR="00522CCF" w:rsidRPr="000E3CD4">
        <w:rPr>
          <w:rFonts w:ascii="Soberana Sans" w:hAnsi="Soberana Sans" w:cs="Arial"/>
        </w:rPr>
        <w:t>, destructivo y no destructivo, se considerarán las siguientes modalidades:</w:t>
      </w:r>
    </w:p>
    <w:p w14:paraId="28FF9820" w14:textId="77777777" w:rsidR="00E1581F" w:rsidRPr="000E3CD4" w:rsidRDefault="00E1581F" w:rsidP="001A0EAD">
      <w:pPr>
        <w:spacing w:after="0"/>
        <w:jc w:val="both"/>
        <w:rPr>
          <w:rFonts w:ascii="Soberana Sans" w:hAnsi="Soberana Sans" w:cs="Arial"/>
        </w:rPr>
      </w:pPr>
    </w:p>
    <w:p w14:paraId="707BD84B" w14:textId="77777777" w:rsidR="00522CCF" w:rsidRPr="000E3CD4" w:rsidRDefault="00522CCF" w:rsidP="00522CCF">
      <w:pPr>
        <w:pStyle w:val="Prrafodelista"/>
        <w:numPr>
          <w:ilvl w:val="0"/>
          <w:numId w:val="17"/>
        </w:numPr>
        <w:jc w:val="both"/>
        <w:rPr>
          <w:rFonts w:ascii="Soberana Sans" w:hAnsi="Soberana Sans" w:cs="Arial"/>
          <w:sz w:val="22"/>
          <w:szCs w:val="22"/>
        </w:rPr>
      </w:pPr>
      <w:r w:rsidRPr="000E3CD4">
        <w:rPr>
          <w:rFonts w:ascii="Soberana Sans" w:hAnsi="Soberana Sans" w:cs="Arial"/>
          <w:sz w:val="22"/>
          <w:szCs w:val="22"/>
        </w:rPr>
        <w:t>La toma de muestra(s) en campo deberá estar indicada en el proyecto autorizado por el Consejo de Arqueología.</w:t>
      </w:r>
    </w:p>
    <w:p w14:paraId="5A2598D3" w14:textId="43D54546" w:rsidR="00522CCF" w:rsidRDefault="00522CCF" w:rsidP="00522CCF">
      <w:pPr>
        <w:pStyle w:val="Prrafodelista"/>
        <w:numPr>
          <w:ilvl w:val="0"/>
          <w:numId w:val="17"/>
        </w:numPr>
        <w:jc w:val="both"/>
        <w:rPr>
          <w:rFonts w:ascii="Soberana Sans" w:hAnsi="Soberana Sans" w:cs="Arial"/>
          <w:sz w:val="22"/>
          <w:szCs w:val="22"/>
        </w:rPr>
      </w:pPr>
      <w:r w:rsidRPr="000E3CD4">
        <w:rPr>
          <w:rFonts w:ascii="Soberana Sans" w:hAnsi="Soberana Sans" w:cs="Arial"/>
          <w:sz w:val="22"/>
          <w:szCs w:val="22"/>
        </w:rPr>
        <w:t xml:space="preserve">Para la toma de muestra(s) de especímenes que forman parte de un acervo o colección, dentro de alguno de los centros de resguardo, se deberá someter un proyecto de investigación al Consejo de Arqueología para que esta instancia autorice la toma. </w:t>
      </w:r>
    </w:p>
    <w:p w14:paraId="4E3C1EC0" w14:textId="2E851DCE" w:rsidR="003B68D7" w:rsidRPr="000E3CD4" w:rsidRDefault="003B68D7" w:rsidP="00AE47B6">
      <w:pPr>
        <w:pStyle w:val="Prrafodelista"/>
        <w:jc w:val="both"/>
        <w:rPr>
          <w:rFonts w:ascii="Soberana Sans" w:hAnsi="Soberana Sans" w:cs="Arial"/>
          <w:sz w:val="22"/>
          <w:szCs w:val="22"/>
        </w:rPr>
      </w:pPr>
    </w:p>
    <w:p w14:paraId="0723C8CF" w14:textId="201FAEA4" w:rsidR="00765938" w:rsidRDefault="00C97154" w:rsidP="000E3CD4">
      <w:pPr>
        <w:tabs>
          <w:tab w:val="left" w:pos="1714"/>
        </w:tabs>
        <w:jc w:val="both"/>
        <w:rPr>
          <w:rFonts w:ascii="Soberana Sans" w:hAnsi="Soberana Sans" w:cs="Arial"/>
        </w:rPr>
      </w:pPr>
      <w:r w:rsidRPr="000E3CD4">
        <w:rPr>
          <w:rFonts w:ascii="Soberana Sans" w:hAnsi="Soberana Sans" w:cs="Arial"/>
          <w:b/>
        </w:rPr>
        <w:t>VIGÉSIMO</w:t>
      </w:r>
      <w:r w:rsidRPr="000E3CD4">
        <w:rPr>
          <w:rFonts w:ascii="Soberana Sans" w:hAnsi="Soberana Sans" w:cs="Arial"/>
        </w:rPr>
        <w:t>.</w:t>
      </w:r>
      <w:r w:rsidR="005A256A">
        <w:rPr>
          <w:rFonts w:ascii="Soberana Sans" w:hAnsi="Soberana Sans" w:cs="Arial"/>
        </w:rPr>
        <w:t xml:space="preserve"> -</w:t>
      </w:r>
      <w:r w:rsidRPr="000E3CD4">
        <w:rPr>
          <w:rFonts w:ascii="Soberana Sans" w:hAnsi="Soberana Sans" w:cs="Arial"/>
        </w:rPr>
        <w:t xml:space="preserve"> </w:t>
      </w:r>
      <w:r w:rsidR="009C2855">
        <w:rPr>
          <w:rFonts w:ascii="Soberana Sans" w:hAnsi="Soberana Sans" w:cs="Arial"/>
        </w:rPr>
        <w:t xml:space="preserve"> </w:t>
      </w:r>
      <w:r w:rsidR="009C2855" w:rsidRPr="005A256A">
        <w:rPr>
          <w:rFonts w:ascii="Soberana Sans" w:hAnsi="Soberana Sans" w:cs="Arial"/>
          <w:color w:val="FF0000"/>
        </w:rPr>
        <w:t xml:space="preserve">Antes de </w:t>
      </w:r>
      <w:r w:rsidR="005A256A">
        <w:rPr>
          <w:rFonts w:ascii="Soberana Sans" w:hAnsi="Soberana Sans" w:cs="Arial"/>
        </w:rPr>
        <w:t>l</w:t>
      </w:r>
      <w:r w:rsidR="00765938" w:rsidRPr="000E3CD4">
        <w:rPr>
          <w:rFonts w:ascii="Soberana Sans" w:hAnsi="Soberana Sans" w:cs="Arial"/>
        </w:rPr>
        <w:t>levar a cabo la toma de muestra(s) en algún centro de resguardo, de manera obligatoria se requiere que, los restos humanos de interés para estudios arqueométricos, genéticos o afines, cuenten con un análisis antropofísico básico</w:t>
      </w:r>
      <w:r w:rsidR="00794EF4">
        <w:rPr>
          <w:rFonts w:ascii="Soberana Sans" w:hAnsi="Soberana Sans" w:cs="Arial"/>
        </w:rPr>
        <w:t xml:space="preserve"> (que incluya el registro gráfico)</w:t>
      </w:r>
      <w:r w:rsidR="00765938" w:rsidRPr="000E3CD4">
        <w:rPr>
          <w:rFonts w:ascii="Soberana Sans" w:hAnsi="Soberana Sans" w:cs="Arial"/>
        </w:rPr>
        <w:t xml:space="preserve"> y que tengan el correspondiente Folio Real, emitido por el </w:t>
      </w:r>
      <w:r w:rsidR="00765938" w:rsidRPr="000E3CD4">
        <w:rPr>
          <w:rFonts w:ascii="Soberana Sans" w:hAnsi="Soberana Sans" w:cs="Arial"/>
          <w:i/>
        </w:rPr>
        <w:t>Sistema Único de Registro Público de Monumentos y Zonas Arqueológicos e Histórico del INAH</w:t>
      </w:r>
      <w:r w:rsidR="00765938" w:rsidRPr="000E3CD4">
        <w:rPr>
          <w:rFonts w:ascii="Soberana Sans" w:hAnsi="Soberana Sans" w:cs="Arial"/>
        </w:rPr>
        <w:t>.</w:t>
      </w:r>
      <w:r w:rsidR="00765938" w:rsidRPr="000E3CD4">
        <w:rPr>
          <w:rFonts w:ascii="Soberana Sans" w:hAnsi="Soberana Sans" w:cs="Arial"/>
        </w:rPr>
        <w:tab/>
      </w:r>
    </w:p>
    <w:p w14:paraId="7A7B7B2D" w14:textId="6E3176FD" w:rsidR="0051507E" w:rsidRDefault="0051507E" w:rsidP="000E3CD4">
      <w:pPr>
        <w:tabs>
          <w:tab w:val="left" w:pos="1714"/>
        </w:tabs>
        <w:jc w:val="both"/>
        <w:rPr>
          <w:rFonts w:ascii="Soberana Sans" w:hAnsi="Soberana Sans" w:cs="Arial"/>
        </w:rPr>
      </w:pPr>
    </w:p>
    <w:p w14:paraId="7AAEBBAC" w14:textId="1C62A7C1" w:rsidR="0051507E" w:rsidRDefault="0051507E" w:rsidP="000E3CD4">
      <w:pPr>
        <w:tabs>
          <w:tab w:val="left" w:pos="1714"/>
        </w:tabs>
        <w:jc w:val="both"/>
        <w:rPr>
          <w:rFonts w:ascii="Soberana Sans" w:hAnsi="Soberana Sans" w:cs="Arial"/>
        </w:rPr>
      </w:pPr>
    </w:p>
    <w:p w14:paraId="0FCA4ABE" w14:textId="5EA21444" w:rsidR="0051507E" w:rsidRDefault="0051507E" w:rsidP="000E3CD4">
      <w:pPr>
        <w:tabs>
          <w:tab w:val="left" w:pos="1714"/>
        </w:tabs>
        <w:jc w:val="both"/>
        <w:rPr>
          <w:rFonts w:ascii="Soberana Sans" w:hAnsi="Soberana Sans" w:cs="Arial"/>
        </w:rPr>
      </w:pPr>
    </w:p>
    <w:p w14:paraId="0AF06C38" w14:textId="447448F4" w:rsidR="0051507E" w:rsidRDefault="0051507E" w:rsidP="000E3CD4">
      <w:pPr>
        <w:tabs>
          <w:tab w:val="left" w:pos="1714"/>
        </w:tabs>
        <w:jc w:val="both"/>
        <w:rPr>
          <w:rFonts w:ascii="Soberana Sans" w:hAnsi="Soberana Sans" w:cs="Arial"/>
        </w:rPr>
      </w:pPr>
    </w:p>
    <w:p w14:paraId="3C1FA3B7" w14:textId="77777777" w:rsidR="0051507E" w:rsidRPr="000E3CD4" w:rsidRDefault="0051507E" w:rsidP="000E3CD4">
      <w:pPr>
        <w:tabs>
          <w:tab w:val="left" w:pos="1714"/>
        </w:tabs>
        <w:jc w:val="both"/>
        <w:rPr>
          <w:rFonts w:ascii="Soberana Sans" w:hAnsi="Soberana Sans" w:cs="Arial"/>
        </w:rPr>
      </w:pPr>
    </w:p>
    <w:p w14:paraId="69D04D34" w14:textId="4B0F2CCA" w:rsidR="00794EF4" w:rsidRDefault="00C97154" w:rsidP="005A256A">
      <w:pPr>
        <w:jc w:val="both"/>
        <w:rPr>
          <w:rFonts w:ascii="Soberana Sans" w:hAnsi="Soberana Sans" w:cs="Arial"/>
        </w:rPr>
      </w:pPr>
      <w:r w:rsidRPr="000E3CD4">
        <w:rPr>
          <w:rFonts w:ascii="Soberana Sans" w:hAnsi="Soberana Sans" w:cs="Arial"/>
          <w:b/>
        </w:rPr>
        <w:t xml:space="preserve">VIGÉSIMO </w:t>
      </w:r>
      <w:r w:rsidR="005A256A" w:rsidRPr="000E3CD4">
        <w:rPr>
          <w:rFonts w:ascii="Soberana Sans" w:hAnsi="Soberana Sans" w:cs="Arial"/>
          <w:b/>
        </w:rPr>
        <w:t>PRIMERO</w:t>
      </w:r>
      <w:r w:rsidR="005A256A" w:rsidRPr="000E3CD4">
        <w:rPr>
          <w:rFonts w:ascii="Soberana Sans" w:hAnsi="Soberana Sans" w:cs="Arial"/>
        </w:rPr>
        <w:t>. -</w:t>
      </w:r>
      <w:r w:rsidRPr="000E3CD4">
        <w:rPr>
          <w:rFonts w:ascii="Soberana Sans" w:hAnsi="Soberana Sans" w:cs="Arial"/>
        </w:rPr>
        <w:t xml:space="preserve"> </w:t>
      </w:r>
      <w:r w:rsidR="00EF05BE" w:rsidRPr="005A256A">
        <w:rPr>
          <w:rFonts w:ascii="Soberana Sans" w:hAnsi="Soberana Sans" w:cs="Arial"/>
          <w:color w:val="FF0000"/>
        </w:rPr>
        <w:t>Los</w:t>
      </w:r>
      <w:r w:rsidR="00B2213F" w:rsidRPr="005A256A">
        <w:rPr>
          <w:rFonts w:ascii="Soberana Sans" w:hAnsi="Soberana Sans" w:cs="Arial"/>
          <w:color w:val="FF0000"/>
        </w:rPr>
        <w:t xml:space="preserve"> proyectos de investigación </w:t>
      </w:r>
      <w:r w:rsidR="00B2213F" w:rsidRPr="008115CD">
        <w:rPr>
          <w:rFonts w:ascii="Soberana Sans" w:hAnsi="Soberana Sans" w:cs="Arial"/>
        </w:rPr>
        <w:t>que requieran toma de muestra</w:t>
      </w:r>
      <w:r w:rsidR="000A48E0">
        <w:rPr>
          <w:rFonts w:ascii="Soberana Sans" w:hAnsi="Soberana Sans" w:cs="Arial"/>
        </w:rPr>
        <w:t>(</w:t>
      </w:r>
      <w:r w:rsidR="00B2213F" w:rsidRPr="008115CD">
        <w:rPr>
          <w:rFonts w:ascii="Soberana Sans" w:hAnsi="Soberana Sans" w:cs="Arial"/>
        </w:rPr>
        <w:t>s</w:t>
      </w:r>
      <w:r w:rsidR="000A48E0">
        <w:rPr>
          <w:rFonts w:ascii="Soberana Sans" w:hAnsi="Soberana Sans" w:cs="Arial"/>
        </w:rPr>
        <w:t>)</w:t>
      </w:r>
      <w:r w:rsidR="008115CD" w:rsidRPr="008115CD">
        <w:rPr>
          <w:rFonts w:ascii="Soberana Sans" w:hAnsi="Soberana Sans" w:cs="Arial"/>
        </w:rPr>
        <w:t xml:space="preserve"> de restos humanos</w:t>
      </w:r>
      <w:r w:rsidR="00A11FE8" w:rsidRPr="008115CD">
        <w:rPr>
          <w:rFonts w:ascii="Soberana Sans" w:hAnsi="Soberana Sans" w:cs="Arial"/>
        </w:rPr>
        <w:t xml:space="preserve"> deben incluir</w:t>
      </w:r>
      <w:r w:rsidR="008115CD" w:rsidRPr="008115CD">
        <w:rPr>
          <w:rFonts w:ascii="Soberana Sans" w:hAnsi="Soberana Sans" w:cs="Arial"/>
        </w:rPr>
        <w:t>:</w:t>
      </w:r>
    </w:p>
    <w:p w14:paraId="2EC08841" w14:textId="4445ECB3" w:rsidR="00794EF4" w:rsidRPr="00794EF4" w:rsidRDefault="00990855" w:rsidP="00794EF4">
      <w:pPr>
        <w:pStyle w:val="Prrafodelista"/>
        <w:numPr>
          <w:ilvl w:val="0"/>
          <w:numId w:val="23"/>
        </w:numPr>
        <w:jc w:val="both"/>
        <w:rPr>
          <w:rFonts w:ascii="Soberana Sans" w:hAnsi="Soberana Sans" w:cs="Arial"/>
          <w:sz w:val="22"/>
          <w:szCs w:val="22"/>
        </w:rPr>
      </w:pPr>
      <w:r>
        <w:rPr>
          <w:rFonts w:ascii="Soberana Sans" w:hAnsi="Soberana Sans" w:cs="Arial"/>
          <w:sz w:val="22"/>
          <w:szCs w:val="22"/>
        </w:rPr>
        <w:t>El análisis antropofísico, con registro gráfico</w:t>
      </w:r>
    </w:p>
    <w:p w14:paraId="535A9AD1" w14:textId="1D8912D1" w:rsidR="008115CD" w:rsidRDefault="008115CD" w:rsidP="008115CD">
      <w:pPr>
        <w:pStyle w:val="Prrafodelista"/>
        <w:numPr>
          <w:ilvl w:val="0"/>
          <w:numId w:val="22"/>
        </w:numPr>
        <w:jc w:val="both"/>
        <w:rPr>
          <w:rFonts w:ascii="Soberana Sans" w:hAnsi="Soberana Sans" w:cs="Arial"/>
          <w:sz w:val="22"/>
          <w:szCs w:val="22"/>
        </w:rPr>
      </w:pPr>
      <w:r>
        <w:rPr>
          <w:rFonts w:ascii="Soberana Sans" w:hAnsi="Soberana Sans" w:cs="Arial"/>
          <w:sz w:val="22"/>
          <w:szCs w:val="22"/>
        </w:rPr>
        <w:t>Protocolo descrito a detalle de la toma de muestra</w:t>
      </w:r>
      <w:r w:rsidR="000A48E0">
        <w:rPr>
          <w:rFonts w:ascii="Soberana Sans" w:hAnsi="Soberana Sans" w:cs="Arial"/>
          <w:sz w:val="22"/>
          <w:szCs w:val="22"/>
        </w:rPr>
        <w:t>(s)</w:t>
      </w:r>
    </w:p>
    <w:p w14:paraId="4B33F0B7" w14:textId="2D72ED61" w:rsidR="008115CD" w:rsidRPr="008115CD" w:rsidRDefault="008115CD" w:rsidP="006E779F">
      <w:pPr>
        <w:pStyle w:val="Prrafodelista"/>
        <w:numPr>
          <w:ilvl w:val="0"/>
          <w:numId w:val="22"/>
        </w:numPr>
        <w:jc w:val="both"/>
        <w:rPr>
          <w:rFonts w:ascii="Soberana Sans" w:hAnsi="Soberana Sans" w:cs="Arial"/>
        </w:rPr>
      </w:pPr>
      <w:r w:rsidRPr="008115CD">
        <w:rPr>
          <w:rFonts w:ascii="Soberana Sans" w:hAnsi="Soberana Sans" w:cs="Arial"/>
          <w:sz w:val="22"/>
          <w:szCs w:val="22"/>
        </w:rPr>
        <w:t>Especificaciones de acuerdo con el tipo de muestra y análisis a realizar</w:t>
      </w:r>
      <w:r>
        <w:rPr>
          <w:rFonts w:ascii="Soberana Sans" w:hAnsi="Soberana Sans" w:cs="Arial"/>
          <w:sz w:val="22"/>
          <w:szCs w:val="22"/>
        </w:rPr>
        <w:t xml:space="preserve"> (como las condiciones necesarias para garantizar una mínima contaminación)</w:t>
      </w:r>
    </w:p>
    <w:p w14:paraId="2D096C58" w14:textId="3126FA63" w:rsidR="008115CD" w:rsidRPr="000A48E0" w:rsidRDefault="008115CD" w:rsidP="006E779F">
      <w:pPr>
        <w:pStyle w:val="Prrafodelista"/>
        <w:numPr>
          <w:ilvl w:val="0"/>
          <w:numId w:val="22"/>
        </w:num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  <w:sz w:val="22"/>
          <w:szCs w:val="22"/>
        </w:rPr>
        <w:t>Protocolo de preparación y análisis de la(s) muestra(s) de restos humanos</w:t>
      </w:r>
    </w:p>
    <w:p w14:paraId="3F608002" w14:textId="29613C9C" w:rsidR="000A48E0" w:rsidRPr="000A48E0" w:rsidRDefault="000A48E0" w:rsidP="006E779F">
      <w:pPr>
        <w:pStyle w:val="Prrafodelista"/>
        <w:numPr>
          <w:ilvl w:val="0"/>
          <w:numId w:val="22"/>
        </w:num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  <w:sz w:val="22"/>
          <w:szCs w:val="22"/>
        </w:rPr>
        <w:t>Condiciones de retorno de los materiales residuales, según sea el caso</w:t>
      </w:r>
    </w:p>
    <w:p w14:paraId="125EE83E" w14:textId="14253F4B" w:rsidR="000A48E0" w:rsidRPr="000A48E0" w:rsidRDefault="000A48E0" w:rsidP="006E779F">
      <w:pPr>
        <w:pStyle w:val="Prrafodelista"/>
        <w:numPr>
          <w:ilvl w:val="0"/>
          <w:numId w:val="22"/>
        </w:num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  <w:sz w:val="22"/>
          <w:szCs w:val="22"/>
        </w:rPr>
        <w:t>Compromiso de la entrega de los resultados que deriven del estudio</w:t>
      </w:r>
    </w:p>
    <w:p w14:paraId="73F9E5A0" w14:textId="77777777" w:rsidR="000A48E0" w:rsidRPr="008115CD" w:rsidRDefault="000A48E0" w:rsidP="000A48E0">
      <w:pPr>
        <w:pStyle w:val="Prrafodelista"/>
        <w:jc w:val="both"/>
        <w:rPr>
          <w:rFonts w:ascii="Soberana Sans" w:hAnsi="Soberana Sans" w:cs="Arial"/>
        </w:rPr>
      </w:pPr>
    </w:p>
    <w:p w14:paraId="02DB5B49" w14:textId="463DD4B8" w:rsidR="000F7B87" w:rsidRPr="005A256A" w:rsidRDefault="000A48E0" w:rsidP="001A0EAD">
      <w:pPr>
        <w:spacing w:after="0"/>
        <w:jc w:val="both"/>
        <w:rPr>
          <w:rFonts w:ascii="Soberana Sans" w:hAnsi="Soberana Sans" w:cs="Arial"/>
          <w:color w:val="FF0000"/>
        </w:rPr>
      </w:pPr>
      <w:r>
        <w:rPr>
          <w:rFonts w:ascii="Soberana Sans" w:hAnsi="Soberana Sans" w:cs="Arial"/>
        </w:rPr>
        <w:t>Tanto el</w:t>
      </w:r>
      <w:r w:rsidR="000F7B87" w:rsidRPr="000E3CD4">
        <w:rPr>
          <w:rFonts w:ascii="Soberana Sans" w:hAnsi="Soberana Sans" w:cs="Arial"/>
        </w:rPr>
        <w:t xml:space="preserve"> protocolo</w:t>
      </w:r>
      <w:r>
        <w:rPr>
          <w:rFonts w:ascii="Soberana Sans" w:hAnsi="Soberana Sans" w:cs="Arial"/>
        </w:rPr>
        <w:t xml:space="preserve"> científico de la toma de muestra(s) como las autorizaciones </w:t>
      </w:r>
      <w:r w:rsidR="00266B20">
        <w:rPr>
          <w:rFonts w:ascii="Soberana Sans" w:hAnsi="Soberana Sans" w:cs="Arial"/>
        </w:rPr>
        <w:t xml:space="preserve">correspondientes, </w:t>
      </w:r>
      <w:r>
        <w:rPr>
          <w:rFonts w:ascii="Soberana Sans" w:hAnsi="Soberana Sans" w:cs="Arial"/>
        </w:rPr>
        <w:t>emitidas por el Consejo de Arqueología y/o la Coordinación Nacional de Asuntos Jurídicos</w:t>
      </w:r>
      <w:r w:rsidR="00266B20">
        <w:rPr>
          <w:rFonts w:ascii="Soberana Sans" w:hAnsi="Soberana Sans" w:cs="Arial"/>
        </w:rPr>
        <w:t>,</w:t>
      </w:r>
      <w:r w:rsidR="000F7B87" w:rsidRPr="000E3CD4">
        <w:rPr>
          <w:rFonts w:ascii="Soberana Sans" w:hAnsi="Soberana Sans" w:cs="Arial"/>
        </w:rPr>
        <w:t xml:space="preserve"> deberá</w:t>
      </w:r>
      <w:r w:rsidR="00266B20">
        <w:rPr>
          <w:rFonts w:ascii="Soberana Sans" w:hAnsi="Soberana Sans" w:cs="Arial"/>
        </w:rPr>
        <w:t>n</w:t>
      </w:r>
      <w:r w:rsidR="000F7B87" w:rsidRPr="000E3CD4">
        <w:rPr>
          <w:rFonts w:ascii="Soberana Sans" w:hAnsi="Soberana Sans" w:cs="Arial"/>
        </w:rPr>
        <w:t xml:space="preserve"> ser presentad</w:t>
      </w:r>
      <w:r w:rsidR="00266B20">
        <w:rPr>
          <w:rFonts w:ascii="Soberana Sans" w:hAnsi="Soberana Sans" w:cs="Arial"/>
        </w:rPr>
        <w:t>as</w:t>
      </w:r>
      <w:r w:rsidR="000F7B87" w:rsidRPr="000E3CD4">
        <w:rPr>
          <w:rFonts w:ascii="Soberana Sans" w:hAnsi="Soberana Sans" w:cs="Arial"/>
        </w:rPr>
        <w:t xml:space="preserve"> al encargado del centro de resguardo antes de la toma de muestra(s). Sin excepción, todo análisis donde se procesen muestras de resto</w:t>
      </w:r>
      <w:r w:rsidR="0033385D">
        <w:rPr>
          <w:rFonts w:ascii="Soberana Sans" w:hAnsi="Soberana Sans" w:cs="Arial"/>
        </w:rPr>
        <w:t>s</w:t>
      </w:r>
      <w:r w:rsidR="000F7B87" w:rsidRPr="000E3CD4">
        <w:rPr>
          <w:rFonts w:ascii="Soberana Sans" w:hAnsi="Soberana Sans" w:cs="Arial"/>
        </w:rPr>
        <w:t xml:space="preserve"> humanos </w:t>
      </w:r>
      <w:r w:rsidR="00CD161B" w:rsidRPr="000E3CD4">
        <w:rPr>
          <w:rFonts w:ascii="Soberana Sans" w:hAnsi="Soberana Sans" w:cs="Arial"/>
        </w:rPr>
        <w:t>deberá</w:t>
      </w:r>
      <w:r w:rsidR="000F7B87" w:rsidRPr="000E3CD4">
        <w:rPr>
          <w:rFonts w:ascii="Soberana Sans" w:hAnsi="Soberana Sans" w:cs="Arial"/>
        </w:rPr>
        <w:t xml:space="preserve"> realizarse en laboratorios certificados y/o dentro de instituciones académicas de reconocido prestigio internacional.</w:t>
      </w:r>
      <w:r w:rsidR="001C72E9">
        <w:rPr>
          <w:rFonts w:ascii="Soberana Sans" w:hAnsi="Soberana Sans" w:cs="Arial"/>
        </w:rPr>
        <w:t xml:space="preserve"> </w:t>
      </w:r>
      <w:r w:rsidR="001C72E9" w:rsidRPr="005A256A">
        <w:rPr>
          <w:rFonts w:ascii="Soberana Sans" w:hAnsi="Soberana Sans" w:cs="Arial"/>
          <w:color w:val="FF0000"/>
        </w:rPr>
        <w:t>(Véa</w:t>
      </w:r>
      <w:r w:rsidR="005A256A" w:rsidRPr="005A256A">
        <w:rPr>
          <w:rFonts w:ascii="Soberana Sans" w:hAnsi="Soberana Sans" w:cs="Arial"/>
          <w:color w:val="FF0000"/>
        </w:rPr>
        <w:t>n</w:t>
      </w:r>
      <w:r w:rsidR="001C72E9" w:rsidRPr="005A256A">
        <w:rPr>
          <w:rFonts w:ascii="Soberana Sans" w:hAnsi="Soberana Sans" w:cs="Arial"/>
          <w:color w:val="FF0000"/>
        </w:rPr>
        <w:t xml:space="preserve">se los </w:t>
      </w:r>
      <w:r w:rsidR="005A256A" w:rsidRPr="005A256A">
        <w:rPr>
          <w:rFonts w:ascii="Soberana Sans" w:hAnsi="Soberana Sans" w:cs="Arial"/>
          <w:i/>
          <w:color w:val="FF0000"/>
        </w:rPr>
        <w:t>“</w:t>
      </w:r>
      <w:r w:rsidR="001C72E9" w:rsidRPr="005A256A">
        <w:rPr>
          <w:rFonts w:ascii="Soberana Sans" w:hAnsi="Soberana Sans" w:cs="Arial"/>
          <w:i/>
          <w:color w:val="FF0000"/>
        </w:rPr>
        <w:t>Lineamientos para la Investigación Arqueológica en México</w:t>
      </w:r>
      <w:r w:rsidR="005A256A" w:rsidRPr="005A256A">
        <w:rPr>
          <w:rFonts w:ascii="Soberana Sans" w:hAnsi="Soberana Sans" w:cs="Arial"/>
          <w:i/>
          <w:color w:val="FF0000"/>
        </w:rPr>
        <w:t>”</w:t>
      </w:r>
      <w:r w:rsidR="001C72E9" w:rsidRPr="005A256A">
        <w:rPr>
          <w:rFonts w:ascii="Soberana Sans" w:hAnsi="Soberana Sans" w:cs="Arial"/>
          <w:color w:val="FF0000"/>
        </w:rPr>
        <w:t>)</w:t>
      </w:r>
    </w:p>
    <w:p w14:paraId="3449A7D5" w14:textId="77777777" w:rsidR="001A0EAD" w:rsidRPr="000E3CD4" w:rsidRDefault="001A0EAD" w:rsidP="001A0EAD">
      <w:pPr>
        <w:spacing w:after="0"/>
        <w:jc w:val="both"/>
        <w:rPr>
          <w:rFonts w:ascii="Soberana Sans" w:hAnsi="Soberana Sans" w:cs="Arial"/>
          <w:b/>
        </w:rPr>
      </w:pPr>
    </w:p>
    <w:p w14:paraId="08B86596" w14:textId="1AD6B1B2" w:rsidR="00E516B5" w:rsidRPr="000E3CD4" w:rsidRDefault="00C97154" w:rsidP="001A0EAD">
      <w:pPr>
        <w:spacing w:after="0"/>
        <w:jc w:val="both"/>
        <w:rPr>
          <w:rFonts w:ascii="Soberana Sans" w:hAnsi="Soberana Sans" w:cs="Arial"/>
        </w:rPr>
      </w:pPr>
      <w:r w:rsidRPr="000E3CD4">
        <w:rPr>
          <w:rFonts w:ascii="Soberana Sans" w:hAnsi="Soberana Sans" w:cs="Arial"/>
          <w:b/>
        </w:rPr>
        <w:t xml:space="preserve">VIGÉSIMO </w:t>
      </w:r>
      <w:r w:rsidR="005A256A" w:rsidRPr="000E3CD4">
        <w:rPr>
          <w:rFonts w:ascii="Soberana Sans" w:hAnsi="Soberana Sans" w:cs="Arial"/>
          <w:b/>
        </w:rPr>
        <w:t>SEGUNDO</w:t>
      </w:r>
      <w:r w:rsidR="005A256A" w:rsidRPr="000E3CD4">
        <w:rPr>
          <w:rFonts w:ascii="Soberana Sans" w:hAnsi="Soberana Sans" w:cs="Arial"/>
        </w:rPr>
        <w:t>. -</w:t>
      </w:r>
      <w:r w:rsidR="001A0EAD" w:rsidRPr="000E3CD4">
        <w:rPr>
          <w:rFonts w:ascii="Soberana Sans" w:hAnsi="Soberana Sans" w:cs="Arial"/>
        </w:rPr>
        <w:t xml:space="preserve"> </w:t>
      </w:r>
      <w:r w:rsidR="000F7B87" w:rsidRPr="000E3CD4">
        <w:rPr>
          <w:rFonts w:ascii="Soberana Sans" w:hAnsi="Soberana Sans" w:cs="Arial"/>
        </w:rPr>
        <w:t xml:space="preserve">Es </w:t>
      </w:r>
      <w:r w:rsidR="00E516B5" w:rsidRPr="000E3CD4">
        <w:rPr>
          <w:rFonts w:ascii="Soberana Sans" w:hAnsi="Soberana Sans" w:cs="Arial"/>
        </w:rPr>
        <w:t>obligatorio</w:t>
      </w:r>
      <w:r w:rsidR="000F7B87" w:rsidRPr="000E3CD4">
        <w:rPr>
          <w:rFonts w:ascii="Soberana Sans" w:hAnsi="Soberana Sans" w:cs="Arial"/>
        </w:rPr>
        <w:t xml:space="preserve"> que el protocolo para la toma de muestra(s) cuente con l</w:t>
      </w:r>
      <w:r w:rsidR="00E516B5" w:rsidRPr="000E3CD4">
        <w:rPr>
          <w:rFonts w:ascii="Soberana Sans" w:hAnsi="Soberana Sans" w:cs="Arial"/>
        </w:rPr>
        <w:t>os siguientes datos:</w:t>
      </w:r>
    </w:p>
    <w:p w14:paraId="251DCF63" w14:textId="11F4D09A" w:rsidR="00E516B5" w:rsidRPr="000E3CD4" w:rsidRDefault="00E516B5" w:rsidP="00E516B5">
      <w:pPr>
        <w:pStyle w:val="Prrafodelista"/>
        <w:numPr>
          <w:ilvl w:val="0"/>
          <w:numId w:val="18"/>
        </w:numPr>
        <w:jc w:val="both"/>
        <w:rPr>
          <w:rFonts w:ascii="Soberana Sans" w:hAnsi="Soberana Sans" w:cs="Arial"/>
          <w:sz w:val="22"/>
          <w:szCs w:val="22"/>
        </w:rPr>
      </w:pPr>
      <w:r w:rsidRPr="000E3CD4">
        <w:rPr>
          <w:rFonts w:ascii="Soberana Sans" w:hAnsi="Soberana Sans" w:cs="Arial"/>
          <w:sz w:val="22"/>
          <w:szCs w:val="22"/>
        </w:rPr>
        <w:t>Procedimiento específico para la extracción de la muestra (herramienta o instrumental a utilizar)</w:t>
      </w:r>
      <w:r w:rsidR="00682A00">
        <w:rPr>
          <w:rFonts w:ascii="Soberana Sans" w:hAnsi="Soberana Sans" w:cs="Arial"/>
          <w:sz w:val="22"/>
          <w:szCs w:val="22"/>
        </w:rPr>
        <w:t>.</w:t>
      </w:r>
    </w:p>
    <w:p w14:paraId="03A9BCAB" w14:textId="77F368BA" w:rsidR="00E516B5" w:rsidRPr="000E3CD4" w:rsidRDefault="00266B20" w:rsidP="00E516B5">
      <w:pPr>
        <w:pStyle w:val="Prrafodelista"/>
        <w:numPr>
          <w:ilvl w:val="0"/>
          <w:numId w:val="18"/>
        </w:numPr>
        <w:jc w:val="both"/>
        <w:rPr>
          <w:rFonts w:ascii="Soberana Sans" w:hAnsi="Soberana Sans" w:cs="Arial"/>
          <w:sz w:val="22"/>
          <w:szCs w:val="22"/>
        </w:rPr>
      </w:pPr>
      <w:r>
        <w:rPr>
          <w:rFonts w:ascii="Soberana Sans" w:hAnsi="Soberana Sans" w:cs="Arial"/>
          <w:sz w:val="22"/>
          <w:szCs w:val="22"/>
        </w:rPr>
        <w:t>Nombre y comprobación curricular de la</w:t>
      </w:r>
      <w:r w:rsidR="00E516B5" w:rsidRPr="000E3CD4">
        <w:rPr>
          <w:rFonts w:ascii="Soberana Sans" w:hAnsi="Soberana Sans" w:cs="Arial"/>
          <w:sz w:val="22"/>
          <w:szCs w:val="22"/>
        </w:rPr>
        <w:t xml:space="preserve"> persona que tomará la muestra</w:t>
      </w:r>
      <w:r>
        <w:rPr>
          <w:rFonts w:ascii="Soberana Sans" w:hAnsi="Soberana Sans" w:cs="Arial"/>
          <w:sz w:val="22"/>
          <w:szCs w:val="22"/>
        </w:rPr>
        <w:t xml:space="preserve">, así como </w:t>
      </w:r>
      <w:r w:rsidR="00E516B5" w:rsidRPr="000E3CD4">
        <w:rPr>
          <w:rFonts w:ascii="Soberana Sans" w:hAnsi="Soberana Sans" w:cs="Arial"/>
          <w:sz w:val="22"/>
          <w:szCs w:val="22"/>
        </w:rPr>
        <w:t>su participación en el proyecto</w:t>
      </w:r>
      <w:r>
        <w:rPr>
          <w:rFonts w:ascii="Soberana Sans" w:hAnsi="Soberana Sans" w:cs="Arial"/>
          <w:sz w:val="22"/>
          <w:szCs w:val="22"/>
        </w:rPr>
        <w:t xml:space="preserve">; se deberá </w:t>
      </w:r>
      <w:r w:rsidR="00A35225">
        <w:rPr>
          <w:rFonts w:ascii="Soberana Sans" w:hAnsi="Soberana Sans" w:cs="Arial"/>
          <w:sz w:val="22"/>
          <w:szCs w:val="22"/>
        </w:rPr>
        <w:t>demostrar</w:t>
      </w:r>
      <w:r>
        <w:rPr>
          <w:rFonts w:ascii="Soberana Sans" w:hAnsi="Soberana Sans" w:cs="Arial"/>
          <w:sz w:val="22"/>
          <w:szCs w:val="22"/>
        </w:rPr>
        <w:t xml:space="preserve"> el reconocimiento y la suficiente experiencia académica de dicha persona, para garantizar la integridad y el manejo adecuado de los materiales a analizar</w:t>
      </w:r>
      <w:r w:rsidR="00682A00">
        <w:rPr>
          <w:rFonts w:ascii="Soberana Sans" w:hAnsi="Soberana Sans" w:cs="Arial"/>
          <w:sz w:val="22"/>
          <w:szCs w:val="22"/>
        </w:rPr>
        <w:t>.</w:t>
      </w:r>
    </w:p>
    <w:p w14:paraId="21B7AC56" w14:textId="50059E08" w:rsidR="00E516B5" w:rsidRPr="000E3CD4" w:rsidRDefault="00E516B5" w:rsidP="00E516B5">
      <w:pPr>
        <w:pStyle w:val="Prrafodelista"/>
        <w:numPr>
          <w:ilvl w:val="0"/>
          <w:numId w:val="18"/>
        </w:numPr>
        <w:jc w:val="both"/>
        <w:rPr>
          <w:rFonts w:ascii="Soberana Sans" w:hAnsi="Soberana Sans" w:cs="Arial"/>
          <w:sz w:val="22"/>
          <w:szCs w:val="22"/>
        </w:rPr>
      </w:pPr>
      <w:r w:rsidRPr="000E3CD4">
        <w:rPr>
          <w:rFonts w:ascii="Soberana Sans" w:hAnsi="Soberana Sans" w:cs="Arial"/>
          <w:sz w:val="22"/>
          <w:szCs w:val="22"/>
        </w:rPr>
        <w:t>Nombre de</w:t>
      </w:r>
      <w:r w:rsidR="00CD161B">
        <w:rPr>
          <w:rFonts w:ascii="Soberana Sans" w:hAnsi="Soberana Sans" w:cs="Arial"/>
          <w:sz w:val="22"/>
          <w:szCs w:val="22"/>
        </w:rPr>
        <w:t>l acervo o</w:t>
      </w:r>
      <w:r w:rsidRPr="000E3CD4">
        <w:rPr>
          <w:rFonts w:ascii="Soberana Sans" w:hAnsi="Soberana Sans" w:cs="Arial"/>
          <w:sz w:val="22"/>
          <w:szCs w:val="22"/>
        </w:rPr>
        <w:t xml:space="preserve"> colección de procedencia de los restos humanos</w:t>
      </w:r>
      <w:r w:rsidR="00682A00">
        <w:rPr>
          <w:rFonts w:ascii="Soberana Sans" w:hAnsi="Soberana Sans" w:cs="Arial"/>
          <w:sz w:val="22"/>
          <w:szCs w:val="22"/>
        </w:rPr>
        <w:t>.</w:t>
      </w:r>
    </w:p>
    <w:p w14:paraId="1E5B2C45" w14:textId="028C797E" w:rsidR="00E516B5" w:rsidRPr="000E3CD4" w:rsidRDefault="00E516B5" w:rsidP="00E516B5">
      <w:pPr>
        <w:pStyle w:val="Prrafodelista"/>
        <w:numPr>
          <w:ilvl w:val="0"/>
          <w:numId w:val="18"/>
        </w:numPr>
        <w:jc w:val="both"/>
        <w:rPr>
          <w:rFonts w:ascii="Soberana Sans" w:hAnsi="Soberana Sans" w:cs="Arial"/>
          <w:sz w:val="22"/>
          <w:szCs w:val="22"/>
        </w:rPr>
      </w:pPr>
      <w:r w:rsidRPr="000E3CD4">
        <w:rPr>
          <w:rFonts w:ascii="Soberana Sans" w:hAnsi="Soberana Sans" w:cs="Arial"/>
          <w:sz w:val="22"/>
          <w:szCs w:val="22"/>
        </w:rPr>
        <w:t>Temporalidad cronológica de los restos humanos</w:t>
      </w:r>
      <w:r w:rsidR="00682A00">
        <w:rPr>
          <w:rFonts w:ascii="Soberana Sans" w:hAnsi="Soberana Sans" w:cs="Arial"/>
          <w:sz w:val="22"/>
          <w:szCs w:val="22"/>
        </w:rPr>
        <w:t>.</w:t>
      </w:r>
    </w:p>
    <w:p w14:paraId="2ABE226B" w14:textId="621D8F6B" w:rsidR="00E516B5" w:rsidRPr="000E3CD4" w:rsidRDefault="00E516B5" w:rsidP="00E516B5">
      <w:pPr>
        <w:pStyle w:val="Prrafodelista"/>
        <w:numPr>
          <w:ilvl w:val="0"/>
          <w:numId w:val="18"/>
        </w:numPr>
        <w:jc w:val="both"/>
        <w:rPr>
          <w:rFonts w:ascii="Soberana Sans" w:hAnsi="Soberana Sans" w:cs="Arial"/>
          <w:sz w:val="22"/>
          <w:szCs w:val="22"/>
        </w:rPr>
      </w:pPr>
      <w:r w:rsidRPr="000E3CD4">
        <w:rPr>
          <w:rFonts w:ascii="Soberana Sans" w:hAnsi="Soberana Sans" w:cs="Arial"/>
          <w:sz w:val="22"/>
          <w:szCs w:val="22"/>
        </w:rPr>
        <w:t>Número de entierro o información básica del contexto de procedencia</w:t>
      </w:r>
      <w:r w:rsidR="00682A00">
        <w:rPr>
          <w:rFonts w:ascii="Soberana Sans" w:hAnsi="Soberana Sans" w:cs="Arial"/>
          <w:sz w:val="22"/>
          <w:szCs w:val="22"/>
        </w:rPr>
        <w:t>.</w:t>
      </w:r>
    </w:p>
    <w:p w14:paraId="5B3B240F" w14:textId="2313E201" w:rsidR="00E516B5" w:rsidRPr="000E3CD4" w:rsidRDefault="00E516B5" w:rsidP="00E516B5">
      <w:pPr>
        <w:pStyle w:val="Prrafodelista"/>
        <w:numPr>
          <w:ilvl w:val="0"/>
          <w:numId w:val="18"/>
        </w:numPr>
        <w:jc w:val="both"/>
        <w:rPr>
          <w:rFonts w:ascii="Soberana Sans" w:hAnsi="Soberana Sans" w:cs="Arial"/>
          <w:sz w:val="22"/>
          <w:szCs w:val="22"/>
        </w:rPr>
      </w:pPr>
      <w:r w:rsidRPr="000E3CD4">
        <w:rPr>
          <w:rFonts w:ascii="Soberana Sans" w:hAnsi="Soberana Sans" w:cs="Arial"/>
          <w:sz w:val="22"/>
          <w:szCs w:val="22"/>
        </w:rPr>
        <w:t>Edad y sexo</w:t>
      </w:r>
      <w:r w:rsidR="00682A00">
        <w:rPr>
          <w:rFonts w:ascii="Soberana Sans" w:hAnsi="Soberana Sans" w:cs="Arial"/>
          <w:sz w:val="22"/>
          <w:szCs w:val="22"/>
        </w:rPr>
        <w:t>.</w:t>
      </w:r>
    </w:p>
    <w:p w14:paraId="06E32E57" w14:textId="4CD1FA95" w:rsidR="00E516B5" w:rsidRPr="000E3CD4" w:rsidRDefault="00E516B5" w:rsidP="00E516B5">
      <w:pPr>
        <w:pStyle w:val="Prrafodelista"/>
        <w:numPr>
          <w:ilvl w:val="0"/>
          <w:numId w:val="18"/>
        </w:numPr>
        <w:jc w:val="both"/>
        <w:rPr>
          <w:rFonts w:ascii="Soberana Sans" w:hAnsi="Soberana Sans" w:cs="Arial"/>
          <w:sz w:val="22"/>
          <w:szCs w:val="22"/>
        </w:rPr>
      </w:pPr>
      <w:r w:rsidRPr="000E3CD4">
        <w:rPr>
          <w:rFonts w:ascii="Soberana Sans" w:hAnsi="Soberana Sans" w:cs="Arial"/>
          <w:sz w:val="22"/>
          <w:szCs w:val="22"/>
        </w:rPr>
        <w:t>Historia tafonómica</w:t>
      </w:r>
      <w:r w:rsidR="00682A00">
        <w:rPr>
          <w:rFonts w:ascii="Soberana Sans" w:hAnsi="Soberana Sans" w:cs="Arial"/>
          <w:sz w:val="22"/>
          <w:szCs w:val="22"/>
        </w:rPr>
        <w:t>.</w:t>
      </w:r>
    </w:p>
    <w:p w14:paraId="54757FBE" w14:textId="2E870524" w:rsidR="00E516B5" w:rsidRPr="000E3CD4" w:rsidRDefault="00E516B5" w:rsidP="00E516B5">
      <w:pPr>
        <w:pStyle w:val="Prrafodelista"/>
        <w:numPr>
          <w:ilvl w:val="0"/>
          <w:numId w:val="18"/>
        </w:numPr>
        <w:jc w:val="both"/>
        <w:rPr>
          <w:rFonts w:ascii="Soberana Sans" w:hAnsi="Soberana Sans" w:cs="Arial"/>
          <w:sz w:val="22"/>
          <w:szCs w:val="22"/>
        </w:rPr>
      </w:pPr>
      <w:r w:rsidRPr="000E3CD4">
        <w:rPr>
          <w:rFonts w:ascii="Soberana Sans" w:hAnsi="Soberana Sans" w:cs="Arial"/>
          <w:sz w:val="22"/>
          <w:szCs w:val="22"/>
        </w:rPr>
        <w:t>Tipo de tejido (óseo o dental)</w:t>
      </w:r>
      <w:r w:rsidR="00682A00">
        <w:rPr>
          <w:rFonts w:ascii="Soberana Sans" w:hAnsi="Soberana Sans" w:cs="Arial"/>
          <w:sz w:val="22"/>
          <w:szCs w:val="22"/>
        </w:rPr>
        <w:t>.</w:t>
      </w:r>
    </w:p>
    <w:p w14:paraId="3AB28872" w14:textId="0CDCF5D8" w:rsidR="00E516B5" w:rsidRPr="000E3CD4" w:rsidRDefault="00E516B5" w:rsidP="00E516B5">
      <w:pPr>
        <w:pStyle w:val="Prrafodelista"/>
        <w:numPr>
          <w:ilvl w:val="0"/>
          <w:numId w:val="18"/>
        </w:numPr>
        <w:jc w:val="both"/>
        <w:rPr>
          <w:rFonts w:ascii="Soberana Sans" w:hAnsi="Soberana Sans" w:cs="Arial"/>
          <w:sz w:val="22"/>
          <w:szCs w:val="22"/>
        </w:rPr>
      </w:pPr>
      <w:r w:rsidRPr="000E3CD4">
        <w:rPr>
          <w:rFonts w:ascii="Soberana Sans" w:hAnsi="Soberana Sans" w:cs="Arial"/>
          <w:sz w:val="22"/>
          <w:szCs w:val="22"/>
        </w:rPr>
        <w:t>Si la muestra es de tejido óseo se debe especificar el hueso y el lado del cual procede</w:t>
      </w:r>
      <w:r w:rsidR="00682A00">
        <w:rPr>
          <w:rFonts w:ascii="Soberana Sans" w:hAnsi="Soberana Sans" w:cs="Arial"/>
          <w:sz w:val="22"/>
          <w:szCs w:val="22"/>
        </w:rPr>
        <w:t>.</w:t>
      </w:r>
    </w:p>
    <w:p w14:paraId="6E2950E2" w14:textId="13D0290D" w:rsidR="00E516B5" w:rsidRPr="000E3CD4" w:rsidRDefault="00E516B5" w:rsidP="00E516B5">
      <w:pPr>
        <w:pStyle w:val="Prrafodelista"/>
        <w:numPr>
          <w:ilvl w:val="0"/>
          <w:numId w:val="18"/>
        </w:numPr>
        <w:jc w:val="both"/>
        <w:rPr>
          <w:rFonts w:ascii="Soberana Sans" w:hAnsi="Soberana Sans" w:cs="Arial"/>
          <w:sz w:val="22"/>
          <w:szCs w:val="22"/>
        </w:rPr>
      </w:pPr>
      <w:r w:rsidRPr="000E3CD4">
        <w:rPr>
          <w:rFonts w:ascii="Soberana Sans" w:hAnsi="Soberana Sans" w:cs="Arial"/>
          <w:sz w:val="22"/>
          <w:szCs w:val="22"/>
        </w:rPr>
        <w:t>Si la muestra es de tejido dental se debe especificar el nombre de la pieza dental, el lado y la arcada (maxilar o mandibular)</w:t>
      </w:r>
      <w:r w:rsidR="00682A00">
        <w:rPr>
          <w:rFonts w:ascii="Soberana Sans" w:hAnsi="Soberana Sans" w:cs="Arial"/>
          <w:sz w:val="22"/>
          <w:szCs w:val="22"/>
        </w:rPr>
        <w:t>.</w:t>
      </w:r>
    </w:p>
    <w:p w14:paraId="4210D547" w14:textId="77777777" w:rsidR="00BA1737" w:rsidRPr="000E3CD4" w:rsidRDefault="00BA1737" w:rsidP="00E516B5">
      <w:pPr>
        <w:pStyle w:val="Prrafodelista"/>
        <w:numPr>
          <w:ilvl w:val="0"/>
          <w:numId w:val="18"/>
        </w:numPr>
        <w:jc w:val="both"/>
        <w:rPr>
          <w:rFonts w:ascii="Soberana Sans" w:hAnsi="Soberana Sans" w:cs="Arial"/>
          <w:sz w:val="22"/>
          <w:szCs w:val="22"/>
        </w:rPr>
      </w:pPr>
      <w:r w:rsidRPr="000E3CD4">
        <w:rPr>
          <w:rFonts w:ascii="Soberana Sans" w:hAnsi="Soberana Sans" w:cs="Arial"/>
          <w:sz w:val="22"/>
          <w:szCs w:val="22"/>
        </w:rPr>
        <w:t>Si la muestra es de un cuerpo momificado se debe especificar si es cabello, piel, uñas u otro.</w:t>
      </w:r>
    </w:p>
    <w:p w14:paraId="1AD2E348" w14:textId="33C39970" w:rsidR="00BA1737" w:rsidRPr="000E3CD4" w:rsidRDefault="00BA1737" w:rsidP="000E3CD4">
      <w:pPr>
        <w:pStyle w:val="Prrafodelista"/>
        <w:numPr>
          <w:ilvl w:val="0"/>
          <w:numId w:val="18"/>
        </w:numPr>
        <w:jc w:val="both"/>
        <w:rPr>
          <w:rFonts w:ascii="Soberana Sans" w:hAnsi="Soberana Sans" w:cs="Arial"/>
        </w:rPr>
      </w:pPr>
      <w:r w:rsidRPr="000E3CD4">
        <w:rPr>
          <w:rFonts w:ascii="Soberana Sans" w:hAnsi="Soberana Sans" w:cs="Arial"/>
          <w:sz w:val="22"/>
          <w:szCs w:val="22"/>
        </w:rPr>
        <w:t>Tamaño de la muestra (en gramos, miligramos o su dimensión aproximada)</w:t>
      </w:r>
      <w:r w:rsidR="00682A00">
        <w:rPr>
          <w:rFonts w:ascii="Soberana Sans" w:hAnsi="Soberana Sans" w:cs="Arial"/>
          <w:sz w:val="22"/>
          <w:szCs w:val="22"/>
        </w:rPr>
        <w:t>.</w:t>
      </w:r>
    </w:p>
    <w:p w14:paraId="2765F682" w14:textId="77777777" w:rsidR="000F7B87" w:rsidRPr="000E3CD4" w:rsidRDefault="000F7B87" w:rsidP="001A0EAD">
      <w:pPr>
        <w:spacing w:after="0"/>
        <w:jc w:val="both"/>
        <w:rPr>
          <w:rFonts w:ascii="Soberana Sans" w:hAnsi="Soberana Sans" w:cs="Arial"/>
        </w:rPr>
      </w:pPr>
    </w:p>
    <w:p w14:paraId="7E3B9155" w14:textId="24D86C9D" w:rsidR="001A0EAD" w:rsidRDefault="00C97154" w:rsidP="001A0EAD">
      <w:pPr>
        <w:spacing w:after="0"/>
        <w:jc w:val="both"/>
        <w:rPr>
          <w:rFonts w:ascii="Soberana Sans" w:hAnsi="Soberana Sans" w:cs="Arial"/>
        </w:rPr>
      </w:pPr>
      <w:r w:rsidRPr="000E3CD4">
        <w:rPr>
          <w:rFonts w:ascii="Soberana Sans" w:hAnsi="Soberana Sans" w:cs="Arial"/>
          <w:b/>
        </w:rPr>
        <w:t xml:space="preserve">VIGÉSIMO </w:t>
      </w:r>
      <w:r w:rsidR="005A256A" w:rsidRPr="000E3CD4">
        <w:rPr>
          <w:rFonts w:ascii="Soberana Sans" w:hAnsi="Soberana Sans" w:cs="Arial"/>
          <w:b/>
        </w:rPr>
        <w:t>TERCERO</w:t>
      </w:r>
      <w:r w:rsidR="005A256A" w:rsidRPr="000E3CD4">
        <w:rPr>
          <w:rFonts w:ascii="Soberana Sans" w:hAnsi="Soberana Sans" w:cs="Arial"/>
        </w:rPr>
        <w:t>. -</w:t>
      </w:r>
      <w:r w:rsidR="001A0EAD" w:rsidRPr="000E3CD4">
        <w:rPr>
          <w:rFonts w:ascii="Soberana Sans" w:hAnsi="Soberana Sans" w:cs="Arial"/>
        </w:rPr>
        <w:t xml:space="preserve"> En caso de que la muestra deba salir del país deberá</w:t>
      </w:r>
      <w:r w:rsidR="00480D13" w:rsidRPr="000E3CD4">
        <w:rPr>
          <w:rFonts w:ascii="Soberana Sans" w:hAnsi="Soberana Sans" w:cs="Arial"/>
        </w:rPr>
        <w:t>n</w:t>
      </w:r>
      <w:r w:rsidR="001A0EAD" w:rsidRPr="000E3CD4">
        <w:rPr>
          <w:rFonts w:ascii="Soberana Sans" w:hAnsi="Soberana Sans" w:cs="Arial"/>
        </w:rPr>
        <w:t xml:space="preserve"> cumplirse las directrices y llenado del formato de exportación de muestras que el Consejo de Arqueología indique</w:t>
      </w:r>
      <w:r w:rsidR="00C07D0D">
        <w:rPr>
          <w:rFonts w:ascii="Soberana Sans" w:hAnsi="Soberana Sans" w:cs="Arial"/>
        </w:rPr>
        <w:t xml:space="preserve"> y cumpliendo las regulaciones vigentes de</w:t>
      </w:r>
      <w:r w:rsidR="00521F41">
        <w:rPr>
          <w:rFonts w:ascii="Soberana Sans" w:hAnsi="Soberana Sans" w:cs="Arial"/>
        </w:rPr>
        <w:t xml:space="preserve">l INAH, a través de </w:t>
      </w:r>
      <w:r w:rsidR="00C07D0D">
        <w:rPr>
          <w:rFonts w:ascii="Soberana Sans" w:hAnsi="Soberana Sans" w:cs="Arial"/>
        </w:rPr>
        <w:t>la Coordinación Nacional de Asuntos Jurídicos</w:t>
      </w:r>
      <w:r w:rsidR="001A0EAD" w:rsidRPr="000E3CD4">
        <w:rPr>
          <w:rFonts w:ascii="Soberana Sans" w:hAnsi="Soberana Sans" w:cs="Arial"/>
        </w:rPr>
        <w:t xml:space="preserve">. </w:t>
      </w:r>
    </w:p>
    <w:p w14:paraId="1DCB814E" w14:textId="232C3EA4" w:rsidR="0051507E" w:rsidRDefault="0051507E" w:rsidP="001A0EAD">
      <w:pPr>
        <w:spacing w:after="0"/>
        <w:jc w:val="both"/>
        <w:rPr>
          <w:rFonts w:ascii="Soberana Sans" w:hAnsi="Soberana Sans" w:cs="Arial"/>
        </w:rPr>
      </w:pPr>
    </w:p>
    <w:p w14:paraId="736BE0FB" w14:textId="77777777" w:rsidR="0051507E" w:rsidRPr="000E3CD4" w:rsidRDefault="0051507E" w:rsidP="001A0EAD">
      <w:pPr>
        <w:spacing w:after="0"/>
        <w:jc w:val="both"/>
        <w:rPr>
          <w:rFonts w:ascii="Soberana Sans" w:hAnsi="Soberana Sans" w:cs="Arial"/>
        </w:rPr>
      </w:pPr>
    </w:p>
    <w:p w14:paraId="4E4367D5" w14:textId="77777777" w:rsidR="001A0EAD" w:rsidRPr="000E3CD4" w:rsidRDefault="001A0EAD" w:rsidP="001A0EAD">
      <w:pPr>
        <w:spacing w:after="0"/>
        <w:jc w:val="both"/>
        <w:rPr>
          <w:rFonts w:ascii="Soberana Sans" w:hAnsi="Soberana Sans" w:cs="Arial"/>
        </w:rPr>
      </w:pPr>
    </w:p>
    <w:p w14:paraId="0AF33D42" w14:textId="6360F1E0" w:rsidR="00BA1737" w:rsidRDefault="00C97154" w:rsidP="001A0EAD">
      <w:pPr>
        <w:spacing w:after="0"/>
        <w:jc w:val="both"/>
        <w:rPr>
          <w:rFonts w:ascii="Soberana Sans" w:hAnsi="Soberana Sans" w:cs="Arial"/>
        </w:rPr>
      </w:pPr>
      <w:r w:rsidRPr="000E3CD4">
        <w:rPr>
          <w:rFonts w:ascii="Soberana Sans" w:hAnsi="Soberana Sans" w:cs="Arial"/>
          <w:b/>
        </w:rPr>
        <w:t xml:space="preserve">VIGÉSIMO </w:t>
      </w:r>
      <w:r w:rsidR="005A256A" w:rsidRPr="000E3CD4">
        <w:rPr>
          <w:rFonts w:ascii="Soberana Sans" w:hAnsi="Soberana Sans" w:cs="Arial"/>
          <w:b/>
        </w:rPr>
        <w:t>CUARTO</w:t>
      </w:r>
      <w:r w:rsidR="005A256A" w:rsidRPr="000E3CD4">
        <w:rPr>
          <w:rFonts w:ascii="Soberana Sans" w:hAnsi="Soberana Sans" w:cs="Arial"/>
        </w:rPr>
        <w:t>. -</w:t>
      </w:r>
      <w:r w:rsidR="00480D13" w:rsidRPr="000E3CD4">
        <w:rPr>
          <w:rFonts w:ascii="Soberana Sans" w:hAnsi="Soberana Sans" w:cs="Arial"/>
        </w:rPr>
        <w:t xml:space="preserve"> </w:t>
      </w:r>
      <w:r w:rsidR="00BA1737" w:rsidRPr="000E3CD4">
        <w:rPr>
          <w:rFonts w:ascii="Soberana Sans" w:hAnsi="Soberana Sans" w:cs="Arial"/>
        </w:rPr>
        <w:t xml:space="preserve">Para llevar a cabo investigaciones sobre restos humanos, a partir de las muestras solicitadas, tanto a nivel nacional como internacional, será el Consejo de Arqueología quien determine necesaria la formalización de convenios </w:t>
      </w:r>
      <w:r w:rsidR="00CF053A" w:rsidRPr="000E3CD4">
        <w:rPr>
          <w:rFonts w:ascii="Soberana Sans" w:hAnsi="Soberana Sans" w:cs="Arial"/>
        </w:rPr>
        <w:t>pertinentes</w:t>
      </w:r>
      <w:r w:rsidR="00BA1737" w:rsidRPr="000E3CD4">
        <w:rPr>
          <w:rFonts w:ascii="Soberana Sans" w:hAnsi="Soberana Sans" w:cs="Arial"/>
        </w:rPr>
        <w:t xml:space="preserve"> entre el INAH y las instituciones académicas in</w:t>
      </w:r>
      <w:r w:rsidR="00CF053A" w:rsidRPr="000E3CD4">
        <w:rPr>
          <w:rFonts w:ascii="Soberana Sans" w:hAnsi="Soberana Sans" w:cs="Arial"/>
        </w:rPr>
        <w:t xml:space="preserve">teresadas. </w:t>
      </w:r>
    </w:p>
    <w:p w14:paraId="30E8B46E" w14:textId="71E21CA0" w:rsidR="00800C66" w:rsidRPr="000E3CD4" w:rsidRDefault="00800C66" w:rsidP="001A0EAD">
      <w:pPr>
        <w:spacing w:after="0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Invariableme</w:t>
      </w:r>
      <w:r w:rsidR="00525A69">
        <w:rPr>
          <w:rFonts w:ascii="Soberana Sans" w:hAnsi="Soberana Sans" w:cs="Arial"/>
        </w:rPr>
        <w:t>n</w:t>
      </w:r>
      <w:r>
        <w:rPr>
          <w:rFonts w:ascii="Soberana Sans" w:hAnsi="Soberana Sans" w:cs="Arial"/>
        </w:rPr>
        <w:t xml:space="preserve">te toda la información que se derive de los estudios con las muestras tomadas </w:t>
      </w:r>
      <w:r w:rsidRPr="005A256A">
        <w:rPr>
          <w:rFonts w:ascii="Soberana Sans" w:hAnsi="Soberana Sans" w:cs="Arial"/>
          <w:color w:val="FF0000"/>
        </w:rPr>
        <w:t>es</w:t>
      </w:r>
      <w:r w:rsidR="00AF4444" w:rsidRPr="005A256A">
        <w:rPr>
          <w:rFonts w:ascii="Soberana Sans" w:hAnsi="Soberana Sans" w:cs="Arial"/>
          <w:color w:val="FF0000"/>
        </w:rPr>
        <w:t xml:space="preserve"> y será</w:t>
      </w:r>
      <w:r w:rsidRPr="005A256A">
        <w:rPr>
          <w:rFonts w:ascii="Soberana Sans" w:hAnsi="Soberana Sans" w:cs="Arial"/>
          <w:color w:val="FF0000"/>
        </w:rPr>
        <w:t xml:space="preserve"> </w:t>
      </w:r>
      <w:r>
        <w:rPr>
          <w:rFonts w:ascii="Soberana Sans" w:hAnsi="Soberana Sans" w:cs="Arial"/>
        </w:rPr>
        <w:t>propiedad del INAH.</w:t>
      </w:r>
    </w:p>
    <w:p w14:paraId="3081CF84" w14:textId="77777777" w:rsidR="00BA1737" w:rsidRPr="000E3CD4" w:rsidRDefault="00BA1737" w:rsidP="001A0EAD">
      <w:pPr>
        <w:spacing w:after="0"/>
        <w:jc w:val="both"/>
        <w:rPr>
          <w:rFonts w:ascii="Soberana Sans" w:hAnsi="Soberana Sans" w:cs="Arial"/>
        </w:rPr>
      </w:pPr>
    </w:p>
    <w:p w14:paraId="269F6FFA" w14:textId="77777777" w:rsidR="00A66B45" w:rsidRPr="000E3CD4" w:rsidRDefault="005151BA" w:rsidP="00483CBC">
      <w:pPr>
        <w:pStyle w:val="Ttulo2"/>
        <w:spacing w:before="0" w:line="240" w:lineRule="auto"/>
      </w:pPr>
      <w:bookmarkStart w:id="12" w:name="_Toc491434253"/>
      <w:r w:rsidRPr="000E3CD4">
        <w:t xml:space="preserve">CAPÍTULO </w:t>
      </w:r>
      <w:r w:rsidR="00A66B45" w:rsidRPr="000E3CD4">
        <w:t>II</w:t>
      </w:r>
      <w:r w:rsidR="00732311" w:rsidRPr="000E3CD4">
        <w:t>I</w:t>
      </w:r>
      <w:bookmarkEnd w:id="12"/>
    </w:p>
    <w:p w14:paraId="4D9796C5" w14:textId="77777777" w:rsidR="00F00222" w:rsidRPr="000E3CD4" w:rsidRDefault="00F00222" w:rsidP="00F00222">
      <w:pPr>
        <w:pStyle w:val="Ttulo3"/>
      </w:pPr>
      <w:bookmarkStart w:id="13" w:name="_Toc491434254"/>
      <w:r w:rsidRPr="000E3CD4">
        <w:t>MANEJO Y CONSULTA DE RESTOS HUMANOS EN EL PROCESO DE RESGUARDO FINAL</w:t>
      </w:r>
      <w:bookmarkEnd w:id="13"/>
    </w:p>
    <w:p w14:paraId="4B7FF24F" w14:textId="77777777" w:rsidR="00997860" w:rsidRPr="000E3CD4" w:rsidRDefault="00997860" w:rsidP="00997860">
      <w:pPr>
        <w:rPr>
          <w:rFonts w:ascii="Soberana Sans" w:hAnsi="Soberana Sans"/>
        </w:rPr>
      </w:pPr>
    </w:p>
    <w:p w14:paraId="067FAC60" w14:textId="3B7AE293" w:rsidR="00734D42" w:rsidRPr="000E3CD4" w:rsidRDefault="00C97154" w:rsidP="00DE6B37">
      <w:pPr>
        <w:spacing w:after="0"/>
        <w:jc w:val="both"/>
        <w:rPr>
          <w:rFonts w:ascii="Soberana Sans" w:hAnsi="Soberana Sans" w:cs="Arial"/>
        </w:rPr>
      </w:pPr>
      <w:r w:rsidRPr="000E3CD4">
        <w:rPr>
          <w:rFonts w:ascii="Soberana Sans" w:hAnsi="Soberana Sans" w:cs="Arial"/>
          <w:b/>
        </w:rPr>
        <w:t xml:space="preserve">VIGÉSIMO </w:t>
      </w:r>
      <w:r w:rsidR="005A256A" w:rsidRPr="000E3CD4">
        <w:rPr>
          <w:rFonts w:ascii="Soberana Sans" w:hAnsi="Soberana Sans" w:cs="Arial"/>
          <w:b/>
        </w:rPr>
        <w:t>QUINTO</w:t>
      </w:r>
      <w:r w:rsidR="005A256A" w:rsidRPr="000E3CD4">
        <w:rPr>
          <w:rFonts w:ascii="Soberana Sans" w:hAnsi="Soberana Sans" w:cs="Arial"/>
        </w:rPr>
        <w:t>. -</w:t>
      </w:r>
      <w:r w:rsidR="00734D42" w:rsidRPr="000E3CD4">
        <w:rPr>
          <w:rFonts w:ascii="Soberana Sans" w:hAnsi="Soberana Sans" w:cs="Arial"/>
        </w:rPr>
        <w:t xml:space="preserve"> Todos los ingresos de restos humanos a los centros de resguardo final deben estar soportados por un acta de entrega-recepción donde se relacionan los contenidos. </w:t>
      </w:r>
    </w:p>
    <w:p w14:paraId="6B049306" w14:textId="77777777" w:rsidR="00734D42" w:rsidRPr="000E3CD4" w:rsidRDefault="00734D42" w:rsidP="00DE6B37">
      <w:pPr>
        <w:pStyle w:val="Prrafodelista"/>
        <w:spacing w:line="276" w:lineRule="auto"/>
        <w:jc w:val="both"/>
        <w:rPr>
          <w:rFonts w:ascii="Soberana Sans" w:hAnsi="Soberana Sans" w:cs="Arial"/>
          <w:sz w:val="16"/>
          <w:szCs w:val="16"/>
        </w:rPr>
      </w:pPr>
    </w:p>
    <w:p w14:paraId="29893734" w14:textId="1147365B" w:rsidR="00734D42" w:rsidRPr="000E3CD4" w:rsidRDefault="00C97154" w:rsidP="00DE6B37">
      <w:pPr>
        <w:spacing w:after="0"/>
        <w:jc w:val="both"/>
        <w:rPr>
          <w:rFonts w:ascii="Soberana Sans" w:hAnsi="Soberana Sans" w:cs="Arial"/>
        </w:rPr>
      </w:pPr>
      <w:r w:rsidRPr="000E3CD4">
        <w:rPr>
          <w:rFonts w:ascii="Soberana Sans" w:hAnsi="Soberana Sans" w:cs="Arial"/>
          <w:b/>
        </w:rPr>
        <w:t xml:space="preserve">VIGÉSIMO </w:t>
      </w:r>
      <w:r w:rsidR="005A256A" w:rsidRPr="000E3CD4">
        <w:rPr>
          <w:rFonts w:ascii="Soberana Sans" w:hAnsi="Soberana Sans" w:cs="Arial"/>
          <w:b/>
        </w:rPr>
        <w:t>SEXTO</w:t>
      </w:r>
      <w:r w:rsidR="005A256A" w:rsidRPr="000E3CD4">
        <w:rPr>
          <w:rFonts w:ascii="Soberana Sans" w:hAnsi="Soberana Sans" w:cs="Arial"/>
        </w:rPr>
        <w:t>. -</w:t>
      </w:r>
      <w:r w:rsidR="00734D42" w:rsidRPr="000E3CD4">
        <w:rPr>
          <w:rFonts w:ascii="Soberana Sans" w:hAnsi="Soberana Sans" w:cs="Arial"/>
        </w:rPr>
        <w:t xml:space="preserve"> Se debe entregar al responsable de</w:t>
      </w:r>
      <w:r w:rsidR="0032519E">
        <w:rPr>
          <w:rFonts w:ascii="Soberana Sans" w:hAnsi="Soberana Sans" w:cs="Arial"/>
        </w:rPr>
        <w:t>l centro de</w:t>
      </w:r>
      <w:r w:rsidR="00734D42" w:rsidRPr="000E3CD4">
        <w:rPr>
          <w:rFonts w:ascii="Soberana Sans" w:hAnsi="Soberana Sans" w:cs="Arial"/>
        </w:rPr>
        <w:t xml:space="preserve"> resguardo de depósito final, la relación con el número completo de</w:t>
      </w:r>
      <w:r w:rsidR="008E78DE">
        <w:rPr>
          <w:rFonts w:ascii="Soberana Sans" w:hAnsi="Soberana Sans" w:cs="Arial"/>
        </w:rPr>
        <w:t xml:space="preserve"> contenedores</w:t>
      </w:r>
      <w:r w:rsidR="00734D42" w:rsidRPr="000E3CD4">
        <w:rPr>
          <w:rFonts w:ascii="Soberana Sans" w:hAnsi="Soberana Sans" w:cs="Arial"/>
        </w:rPr>
        <w:t xml:space="preserve"> que ingresan junto con el listado de claves de marcado y de claves de</w:t>
      </w:r>
      <w:r w:rsidR="008E78DE">
        <w:rPr>
          <w:rFonts w:ascii="Soberana Sans" w:hAnsi="Soberana Sans" w:cs="Arial"/>
        </w:rPr>
        <w:t>l</w:t>
      </w:r>
      <w:r w:rsidR="00734D42" w:rsidRPr="000E3CD4">
        <w:rPr>
          <w:rFonts w:ascii="Soberana Sans" w:hAnsi="Soberana Sans" w:cs="Arial"/>
        </w:rPr>
        <w:t xml:space="preserve"> sitio arqueológico de procedencia.</w:t>
      </w:r>
    </w:p>
    <w:p w14:paraId="1017A0A2" w14:textId="77777777" w:rsidR="00997860" w:rsidRPr="000E3CD4" w:rsidRDefault="00997860" w:rsidP="00DE6B37">
      <w:pPr>
        <w:spacing w:after="0"/>
        <w:jc w:val="both"/>
        <w:rPr>
          <w:rFonts w:ascii="Soberana Sans" w:hAnsi="Soberana Sans" w:cs="Arial"/>
          <w:b/>
        </w:rPr>
      </w:pPr>
    </w:p>
    <w:p w14:paraId="757A190D" w14:textId="689674F8" w:rsidR="00F607DE" w:rsidRPr="000E3CD4" w:rsidRDefault="005151BA" w:rsidP="00DE6B37">
      <w:pPr>
        <w:spacing w:after="0"/>
        <w:jc w:val="both"/>
        <w:rPr>
          <w:rFonts w:ascii="Soberana Sans" w:hAnsi="Soberana Sans" w:cs="Arial"/>
        </w:rPr>
      </w:pPr>
      <w:r w:rsidRPr="000E3CD4">
        <w:rPr>
          <w:rFonts w:ascii="Soberana Sans" w:hAnsi="Soberana Sans" w:cs="Arial"/>
          <w:b/>
        </w:rPr>
        <w:t>VIGÉSIMO</w:t>
      </w:r>
      <w:r w:rsidR="00C97154" w:rsidRPr="000E3CD4">
        <w:rPr>
          <w:rFonts w:ascii="Soberana Sans" w:hAnsi="Soberana Sans" w:cs="Arial"/>
          <w:b/>
        </w:rPr>
        <w:t xml:space="preserve"> </w:t>
      </w:r>
      <w:r w:rsidR="005A256A" w:rsidRPr="000E3CD4">
        <w:rPr>
          <w:rFonts w:ascii="Soberana Sans" w:hAnsi="Soberana Sans" w:cs="Arial"/>
          <w:b/>
        </w:rPr>
        <w:t>SÉPTIMO.</w:t>
      </w:r>
      <w:r w:rsidR="005A256A" w:rsidRPr="000E3CD4">
        <w:rPr>
          <w:rFonts w:ascii="Soberana Sans" w:hAnsi="Soberana Sans" w:cs="Arial"/>
        </w:rPr>
        <w:t xml:space="preserve"> -</w:t>
      </w:r>
      <w:r w:rsidR="00F607DE" w:rsidRPr="000E3CD4">
        <w:rPr>
          <w:rFonts w:ascii="Soberana Sans" w:hAnsi="Soberana Sans" w:cs="Arial"/>
        </w:rPr>
        <w:t xml:space="preserve"> </w:t>
      </w:r>
      <w:r w:rsidR="004260E0" w:rsidRPr="00FE3B2D">
        <w:rPr>
          <w:rFonts w:ascii="Soberana Sans" w:hAnsi="Soberana Sans" w:cs="Arial"/>
          <w:color w:val="FF0000"/>
        </w:rPr>
        <w:t xml:space="preserve">Los </w:t>
      </w:r>
      <w:r w:rsidR="00F607DE" w:rsidRPr="00FE3B2D">
        <w:rPr>
          <w:rFonts w:ascii="Soberana Sans" w:hAnsi="Soberana Sans" w:cs="Arial"/>
          <w:color w:val="FF0000"/>
        </w:rPr>
        <w:t>restos humanos que present</w:t>
      </w:r>
      <w:r w:rsidR="0032519E" w:rsidRPr="00FE3B2D">
        <w:rPr>
          <w:rFonts w:ascii="Soberana Sans" w:hAnsi="Soberana Sans" w:cs="Arial"/>
          <w:color w:val="FF0000"/>
        </w:rPr>
        <w:t>e</w:t>
      </w:r>
      <w:r w:rsidR="00F607DE" w:rsidRPr="00FE3B2D">
        <w:rPr>
          <w:rFonts w:ascii="Soberana Sans" w:hAnsi="Soberana Sans" w:cs="Arial"/>
          <w:color w:val="FF0000"/>
        </w:rPr>
        <w:t>n características especiales</w:t>
      </w:r>
      <w:r w:rsidR="009A4CC4" w:rsidRPr="000E3CD4">
        <w:rPr>
          <w:rFonts w:ascii="Soberana Sans" w:hAnsi="Soberana Sans" w:cs="Arial"/>
        </w:rPr>
        <w:t>,</w:t>
      </w:r>
      <w:r w:rsidR="00F607DE" w:rsidRPr="000E3CD4">
        <w:rPr>
          <w:rFonts w:ascii="Soberana Sans" w:hAnsi="Soberana Sans" w:cs="Arial"/>
        </w:rPr>
        <w:t xml:space="preserve"> como mo</w:t>
      </w:r>
      <w:r w:rsidR="00AB7391">
        <w:rPr>
          <w:rFonts w:ascii="Soberana Sans" w:hAnsi="Soberana Sans" w:cs="Arial"/>
        </w:rPr>
        <w:t>delado</w:t>
      </w:r>
      <w:r w:rsidR="00F607DE" w:rsidRPr="000E3CD4">
        <w:rPr>
          <w:rFonts w:ascii="Soberana Sans" w:hAnsi="Soberana Sans" w:cs="Arial"/>
        </w:rPr>
        <w:t xml:space="preserve"> cefálico, incrustación dentari</w:t>
      </w:r>
      <w:r w:rsidR="00107EAA">
        <w:rPr>
          <w:rFonts w:ascii="Soberana Sans" w:hAnsi="Soberana Sans" w:cs="Arial"/>
        </w:rPr>
        <w:t xml:space="preserve">a, procesos patológicos severos </w:t>
      </w:r>
      <w:r w:rsidR="00107EAA" w:rsidRPr="00DD33DA">
        <w:rPr>
          <w:rFonts w:ascii="Soberana Sans" w:hAnsi="Soberana Sans" w:cs="Arial"/>
        </w:rPr>
        <w:t>y</w:t>
      </w:r>
      <w:r w:rsidR="00F607DE" w:rsidRPr="000E3CD4">
        <w:rPr>
          <w:rFonts w:ascii="Soberana Sans" w:hAnsi="Soberana Sans" w:cs="Arial"/>
        </w:rPr>
        <w:t xml:space="preserve"> huesos t</w:t>
      </w:r>
      <w:r w:rsidR="009A4CC4" w:rsidRPr="000E3CD4">
        <w:rPr>
          <w:rFonts w:ascii="Soberana Sans" w:hAnsi="Soberana Sans" w:cs="Arial"/>
        </w:rPr>
        <w:t>rabajados entre otros,</w:t>
      </w:r>
      <w:r w:rsidR="00F607DE" w:rsidRPr="000E3CD4">
        <w:rPr>
          <w:rFonts w:ascii="Soberana Sans" w:hAnsi="Soberana Sans" w:cs="Arial"/>
        </w:rPr>
        <w:t xml:space="preserve"> deberán contar con fotografías para reforzar su identificación.</w:t>
      </w:r>
    </w:p>
    <w:p w14:paraId="681FFC62" w14:textId="77777777" w:rsidR="00997860" w:rsidRPr="000E3CD4" w:rsidRDefault="00997860" w:rsidP="00DE6B37">
      <w:pPr>
        <w:spacing w:after="0"/>
        <w:jc w:val="both"/>
        <w:rPr>
          <w:rFonts w:ascii="Soberana Sans" w:hAnsi="Soberana Sans" w:cs="Arial"/>
          <w:b/>
        </w:rPr>
      </w:pPr>
    </w:p>
    <w:p w14:paraId="2E2234C3" w14:textId="29981DE7" w:rsidR="00CF053A" w:rsidRPr="000E3CD4" w:rsidRDefault="005151BA" w:rsidP="00DE6B37">
      <w:pPr>
        <w:spacing w:after="0"/>
        <w:jc w:val="both"/>
        <w:rPr>
          <w:rFonts w:ascii="Soberana Sans" w:hAnsi="Soberana Sans" w:cs="Arial"/>
        </w:rPr>
      </w:pPr>
      <w:r w:rsidRPr="000E3CD4">
        <w:rPr>
          <w:rFonts w:ascii="Soberana Sans" w:hAnsi="Soberana Sans" w:cs="Arial"/>
          <w:b/>
        </w:rPr>
        <w:t>VIGÉSIMO</w:t>
      </w:r>
      <w:r w:rsidR="002B5151" w:rsidRPr="000E3CD4">
        <w:rPr>
          <w:rFonts w:ascii="Soberana Sans" w:hAnsi="Soberana Sans" w:cs="Arial"/>
          <w:b/>
        </w:rPr>
        <w:t xml:space="preserve"> </w:t>
      </w:r>
      <w:r w:rsidR="00FE3B2D" w:rsidRPr="000E3CD4">
        <w:rPr>
          <w:rFonts w:ascii="Soberana Sans" w:hAnsi="Soberana Sans" w:cs="Arial"/>
          <w:b/>
        </w:rPr>
        <w:t>OCTAVO</w:t>
      </w:r>
      <w:r w:rsidR="00FE3B2D" w:rsidRPr="000E3CD4">
        <w:rPr>
          <w:rFonts w:ascii="Soberana Sans" w:hAnsi="Soberana Sans" w:cs="Arial"/>
        </w:rPr>
        <w:t>. -</w:t>
      </w:r>
      <w:r w:rsidR="00F04803" w:rsidRPr="000E3CD4">
        <w:rPr>
          <w:rFonts w:ascii="Soberana Sans" w:hAnsi="Soberana Sans" w:cs="Arial"/>
        </w:rPr>
        <w:t xml:space="preserve"> </w:t>
      </w:r>
      <w:r w:rsidR="00CF053A" w:rsidRPr="000E3CD4">
        <w:rPr>
          <w:rFonts w:ascii="Soberana Sans" w:hAnsi="Soberana Sans" w:cs="Arial"/>
        </w:rPr>
        <w:t xml:space="preserve">Los restos humanos que provengan de decomisos deberán estar </w:t>
      </w:r>
      <w:r w:rsidR="00A52D4C">
        <w:rPr>
          <w:rFonts w:ascii="Soberana Sans" w:hAnsi="Soberana Sans" w:cs="Arial"/>
        </w:rPr>
        <w:t>depositados en contenedores</w:t>
      </w:r>
      <w:r w:rsidR="00CF053A" w:rsidRPr="000E3CD4">
        <w:rPr>
          <w:rFonts w:ascii="Soberana Sans" w:hAnsi="Soberana Sans" w:cs="Arial"/>
        </w:rPr>
        <w:t xml:space="preserve"> sellad</w:t>
      </w:r>
      <w:r w:rsidR="00A52D4C">
        <w:rPr>
          <w:rFonts w:ascii="Soberana Sans" w:hAnsi="Soberana Sans" w:cs="Arial"/>
        </w:rPr>
        <w:t>o</w:t>
      </w:r>
      <w:r w:rsidR="00CF053A" w:rsidRPr="000E3CD4">
        <w:rPr>
          <w:rFonts w:ascii="Soberana Sans" w:hAnsi="Soberana Sans" w:cs="Arial"/>
        </w:rPr>
        <w:t>s y serán resguardados con lo siguiente:</w:t>
      </w:r>
    </w:p>
    <w:p w14:paraId="714EEBA9" w14:textId="77777777" w:rsidR="00CF053A" w:rsidRPr="000E3CD4" w:rsidRDefault="00CF053A" w:rsidP="00DE6B37">
      <w:pPr>
        <w:spacing w:after="0"/>
        <w:jc w:val="both"/>
        <w:rPr>
          <w:rFonts w:ascii="Soberana Sans" w:hAnsi="Soberana Sans" w:cs="Arial"/>
        </w:rPr>
      </w:pPr>
    </w:p>
    <w:p w14:paraId="7BB3B5E4" w14:textId="01AE7835" w:rsidR="00732311" w:rsidRPr="000E3CD4" w:rsidRDefault="00905CF6" w:rsidP="00171D49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Soberana Sans" w:hAnsi="Soberana Sans" w:cs="Arial"/>
          <w:sz w:val="22"/>
          <w:szCs w:val="22"/>
        </w:rPr>
      </w:pPr>
      <w:r w:rsidRPr="000E3CD4">
        <w:rPr>
          <w:rFonts w:ascii="Soberana Sans" w:hAnsi="Soberana Sans" w:cs="Arial"/>
          <w:sz w:val="22"/>
          <w:szCs w:val="22"/>
        </w:rPr>
        <w:t>L</w:t>
      </w:r>
      <w:r w:rsidR="00A13384" w:rsidRPr="000E3CD4">
        <w:rPr>
          <w:rFonts w:ascii="Soberana Sans" w:hAnsi="Soberana Sans" w:cs="Arial"/>
          <w:sz w:val="22"/>
          <w:szCs w:val="22"/>
        </w:rPr>
        <w:t xml:space="preserve">a documentación </w:t>
      </w:r>
      <w:r w:rsidR="00732311" w:rsidRPr="000E3CD4">
        <w:rPr>
          <w:rFonts w:ascii="Soberana Sans" w:hAnsi="Soberana Sans" w:cs="Arial"/>
          <w:sz w:val="22"/>
          <w:szCs w:val="22"/>
        </w:rPr>
        <w:t>emitid</w:t>
      </w:r>
      <w:r w:rsidR="00A13384" w:rsidRPr="000E3CD4">
        <w:rPr>
          <w:rFonts w:ascii="Soberana Sans" w:hAnsi="Soberana Sans" w:cs="Arial"/>
          <w:sz w:val="22"/>
          <w:szCs w:val="22"/>
        </w:rPr>
        <w:t>a</w:t>
      </w:r>
      <w:r w:rsidR="00732311" w:rsidRPr="000E3CD4">
        <w:rPr>
          <w:rFonts w:ascii="Soberana Sans" w:hAnsi="Soberana Sans" w:cs="Arial"/>
          <w:sz w:val="22"/>
          <w:szCs w:val="22"/>
        </w:rPr>
        <w:t xml:space="preserve"> por la </w:t>
      </w:r>
      <w:r w:rsidR="002E1AAC" w:rsidRPr="000E3CD4">
        <w:rPr>
          <w:rFonts w:ascii="Soberana Sans" w:hAnsi="Soberana Sans" w:cs="Arial"/>
          <w:sz w:val="22"/>
          <w:szCs w:val="22"/>
        </w:rPr>
        <w:t>institución de procuración de j</w:t>
      </w:r>
      <w:r w:rsidR="00732311" w:rsidRPr="000E3CD4">
        <w:rPr>
          <w:rFonts w:ascii="Soberana Sans" w:hAnsi="Soberana Sans" w:cs="Arial"/>
          <w:sz w:val="22"/>
          <w:szCs w:val="22"/>
        </w:rPr>
        <w:t xml:space="preserve">usticia </w:t>
      </w:r>
      <w:r w:rsidR="00A13384" w:rsidRPr="000E3CD4">
        <w:rPr>
          <w:rFonts w:ascii="Soberana Sans" w:hAnsi="Soberana Sans" w:cs="Arial"/>
          <w:sz w:val="22"/>
          <w:szCs w:val="22"/>
        </w:rPr>
        <w:t>de</w:t>
      </w:r>
      <w:r w:rsidR="00870203" w:rsidRPr="000E3CD4">
        <w:rPr>
          <w:rFonts w:ascii="Soberana Sans" w:hAnsi="Soberana Sans" w:cs="Arial"/>
          <w:sz w:val="22"/>
          <w:szCs w:val="22"/>
        </w:rPr>
        <w:t xml:space="preserve"> la entidad federativa procedente </w:t>
      </w:r>
      <w:r w:rsidR="00732311" w:rsidRPr="000E3CD4">
        <w:rPr>
          <w:rFonts w:ascii="Soberana Sans" w:hAnsi="Soberana Sans" w:cs="Arial"/>
          <w:sz w:val="22"/>
          <w:szCs w:val="22"/>
        </w:rPr>
        <w:t>de la República Mexicana</w:t>
      </w:r>
      <w:r w:rsidRPr="000E3CD4">
        <w:rPr>
          <w:rFonts w:ascii="Soberana Sans" w:hAnsi="Soberana Sans" w:cs="Arial"/>
          <w:sz w:val="22"/>
          <w:szCs w:val="22"/>
        </w:rPr>
        <w:t xml:space="preserve">, que incluye información del </w:t>
      </w:r>
      <w:r w:rsidR="0043086C" w:rsidRPr="000E3CD4">
        <w:rPr>
          <w:rFonts w:ascii="Soberana Sans" w:hAnsi="Soberana Sans" w:cs="Arial"/>
          <w:sz w:val="22"/>
          <w:szCs w:val="22"/>
        </w:rPr>
        <w:t xml:space="preserve">servidor(es) </w:t>
      </w:r>
      <w:r w:rsidR="00732311" w:rsidRPr="000E3CD4">
        <w:rPr>
          <w:rFonts w:ascii="Soberana Sans" w:hAnsi="Soberana Sans" w:cs="Arial"/>
          <w:sz w:val="22"/>
          <w:szCs w:val="22"/>
        </w:rPr>
        <w:t>público</w:t>
      </w:r>
      <w:r w:rsidR="0043086C" w:rsidRPr="000E3CD4">
        <w:rPr>
          <w:rFonts w:ascii="Soberana Sans" w:hAnsi="Soberana Sans" w:cs="Arial"/>
          <w:sz w:val="22"/>
          <w:szCs w:val="22"/>
        </w:rPr>
        <w:t>(s)</w:t>
      </w:r>
      <w:r w:rsidR="00732311" w:rsidRPr="000E3CD4">
        <w:rPr>
          <w:rFonts w:ascii="Soberana Sans" w:hAnsi="Soberana Sans" w:cs="Arial"/>
          <w:sz w:val="22"/>
          <w:szCs w:val="22"/>
        </w:rPr>
        <w:t xml:space="preserve"> del INAH</w:t>
      </w:r>
      <w:r w:rsidR="00A13384" w:rsidRPr="000E3CD4">
        <w:rPr>
          <w:rFonts w:ascii="Soberana Sans" w:hAnsi="Soberana Sans" w:cs="Arial"/>
          <w:sz w:val="22"/>
          <w:szCs w:val="22"/>
        </w:rPr>
        <w:t xml:space="preserve"> </w:t>
      </w:r>
      <w:r w:rsidR="00870203" w:rsidRPr="000E3CD4">
        <w:rPr>
          <w:rFonts w:ascii="Soberana Sans" w:hAnsi="Soberana Sans" w:cs="Arial"/>
          <w:sz w:val="22"/>
          <w:szCs w:val="22"/>
        </w:rPr>
        <w:t>designado(s) al caso</w:t>
      </w:r>
      <w:r w:rsidR="009737CA">
        <w:rPr>
          <w:rFonts w:ascii="Soberana Sans" w:hAnsi="Soberana Sans" w:cs="Arial"/>
          <w:sz w:val="22"/>
          <w:szCs w:val="22"/>
        </w:rPr>
        <w:t>.</w:t>
      </w:r>
    </w:p>
    <w:p w14:paraId="3855E3A4" w14:textId="77777777" w:rsidR="00905CF6" w:rsidRPr="000E3CD4" w:rsidRDefault="00905CF6" w:rsidP="00171D49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Soberana Sans" w:hAnsi="Soberana Sans" w:cs="Arial"/>
          <w:sz w:val="22"/>
          <w:szCs w:val="22"/>
        </w:rPr>
      </w:pPr>
      <w:r w:rsidRPr="000E3CD4">
        <w:rPr>
          <w:rFonts w:ascii="Soberana Sans" w:hAnsi="Soberana Sans" w:cs="Arial"/>
          <w:sz w:val="22"/>
          <w:szCs w:val="22"/>
        </w:rPr>
        <w:t>Documento de Cadena de Custodia que expide la autoridad.</w:t>
      </w:r>
    </w:p>
    <w:p w14:paraId="520ACF23" w14:textId="1C5AAD26" w:rsidR="006B1E6F" w:rsidRPr="000E3CD4" w:rsidRDefault="006B1E6F" w:rsidP="00171D49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Soberana Sans" w:hAnsi="Soberana Sans" w:cs="Arial"/>
          <w:sz w:val="22"/>
          <w:szCs w:val="22"/>
        </w:rPr>
      </w:pPr>
      <w:r w:rsidRPr="000E3CD4">
        <w:rPr>
          <w:rFonts w:ascii="Soberana Sans" w:hAnsi="Soberana Sans" w:cs="Arial"/>
          <w:sz w:val="22"/>
          <w:szCs w:val="22"/>
        </w:rPr>
        <w:t xml:space="preserve">Documentación que contenga el número de </w:t>
      </w:r>
      <w:r w:rsidR="00B17F9B" w:rsidRPr="00FE3B2D">
        <w:rPr>
          <w:rFonts w:ascii="Soberana Sans" w:hAnsi="Soberana Sans" w:cs="Arial"/>
          <w:color w:val="FF0000"/>
          <w:sz w:val="22"/>
          <w:szCs w:val="22"/>
        </w:rPr>
        <w:t xml:space="preserve">Carpeta de </w:t>
      </w:r>
      <w:r w:rsidR="00B46B45" w:rsidRPr="00FE3B2D">
        <w:rPr>
          <w:rFonts w:ascii="Soberana Sans" w:hAnsi="Soberana Sans" w:cs="Arial"/>
          <w:color w:val="FF0000"/>
          <w:sz w:val="22"/>
          <w:szCs w:val="22"/>
        </w:rPr>
        <w:t>Investigación</w:t>
      </w:r>
      <w:r w:rsidRPr="00FE3B2D">
        <w:rPr>
          <w:rFonts w:ascii="Soberana Sans" w:hAnsi="Soberana Sans" w:cs="Arial"/>
          <w:color w:val="FF0000"/>
          <w:sz w:val="22"/>
          <w:szCs w:val="22"/>
        </w:rPr>
        <w:t xml:space="preserve"> </w:t>
      </w:r>
      <w:r w:rsidRPr="000E3CD4">
        <w:rPr>
          <w:rFonts w:ascii="Soberana Sans" w:hAnsi="Soberana Sans" w:cs="Arial"/>
          <w:sz w:val="22"/>
          <w:szCs w:val="22"/>
        </w:rPr>
        <w:t>y la descripción de los bienes</w:t>
      </w:r>
      <w:r w:rsidR="009737CA">
        <w:rPr>
          <w:rFonts w:ascii="Soberana Sans" w:hAnsi="Soberana Sans" w:cs="Arial"/>
          <w:sz w:val="22"/>
          <w:szCs w:val="22"/>
        </w:rPr>
        <w:t>.</w:t>
      </w:r>
    </w:p>
    <w:p w14:paraId="03B95347" w14:textId="77777777" w:rsidR="006B1E6F" w:rsidRPr="000E3CD4" w:rsidRDefault="006B1E6F" w:rsidP="00DE6B37">
      <w:pPr>
        <w:spacing w:after="0"/>
        <w:jc w:val="both"/>
        <w:rPr>
          <w:rFonts w:ascii="Soberana Sans" w:hAnsi="Soberana Sans" w:cs="Arial"/>
        </w:rPr>
      </w:pPr>
    </w:p>
    <w:p w14:paraId="77BC6AEF" w14:textId="77777777" w:rsidR="006B1E6F" w:rsidRPr="000E3CD4" w:rsidRDefault="006B1E6F" w:rsidP="00DE6B37">
      <w:pPr>
        <w:spacing w:after="0"/>
        <w:jc w:val="both"/>
        <w:rPr>
          <w:rFonts w:ascii="Soberana Sans" w:hAnsi="Soberana Sans" w:cs="Arial"/>
        </w:rPr>
      </w:pPr>
      <w:r w:rsidRPr="000E3CD4">
        <w:rPr>
          <w:rFonts w:ascii="Soberana Sans" w:hAnsi="Soberana Sans" w:cs="Arial"/>
        </w:rPr>
        <w:lastRenderedPageBreak/>
        <w:t xml:space="preserve">En </w:t>
      </w:r>
      <w:r w:rsidR="00EB024E">
        <w:rPr>
          <w:rFonts w:ascii="Soberana Sans" w:hAnsi="Soberana Sans" w:cs="Arial"/>
        </w:rPr>
        <w:t>los</w:t>
      </w:r>
      <w:r w:rsidRPr="000E3CD4">
        <w:rPr>
          <w:rFonts w:ascii="Soberana Sans" w:hAnsi="Soberana Sans" w:cs="Arial"/>
        </w:rPr>
        <w:t xml:space="preserve"> casos de decomiso, el responsable de</w:t>
      </w:r>
      <w:r w:rsidR="00EB024E">
        <w:rPr>
          <w:rFonts w:ascii="Soberana Sans" w:hAnsi="Soberana Sans" w:cs="Arial"/>
        </w:rPr>
        <w:t>l centro de</w:t>
      </w:r>
      <w:r w:rsidRPr="000E3CD4">
        <w:rPr>
          <w:rFonts w:ascii="Soberana Sans" w:hAnsi="Soberana Sans" w:cs="Arial"/>
        </w:rPr>
        <w:t xml:space="preserve"> resguardo deberá abrir una bitácora donde se registren y describan las visitas que la autoridad ministerial efectúe para corroborar la permanencia del patrimonio encomendado a la guarda del INAH.</w:t>
      </w:r>
    </w:p>
    <w:p w14:paraId="125F501C" w14:textId="77777777" w:rsidR="009A4CC4" w:rsidRPr="000E3CD4" w:rsidRDefault="009A4CC4" w:rsidP="00DE6B37">
      <w:pPr>
        <w:spacing w:after="0"/>
        <w:jc w:val="both"/>
        <w:rPr>
          <w:rFonts w:ascii="Soberana Sans" w:hAnsi="Soberana Sans" w:cs="Arial"/>
        </w:rPr>
      </w:pPr>
    </w:p>
    <w:p w14:paraId="6D90EA42" w14:textId="77777777" w:rsidR="00905CF6" w:rsidRPr="000E3CD4" w:rsidRDefault="00F859BC" w:rsidP="00DE6B37">
      <w:pPr>
        <w:spacing w:after="0"/>
        <w:jc w:val="both"/>
        <w:rPr>
          <w:rFonts w:ascii="Soberana Sans" w:hAnsi="Soberana Sans" w:cs="Arial"/>
        </w:rPr>
      </w:pPr>
      <w:r w:rsidRPr="000E3CD4">
        <w:rPr>
          <w:rFonts w:ascii="Soberana Sans" w:hAnsi="Soberana Sans" w:cs="Arial"/>
        </w:rPr>
        <w:t>Los restos h</w:t>
      </w:r>
      <w:r w:rsidR="009A4CC4" w:rsidRPr="000E3CD4">
        <w:rPr>
          <w:rFonts w:ascii="Soberana Sans" w:hAnsi="Soberana Sans" w:cs="Arial"/>
        </w:rPr>
        <w:t>umanos provenientes de decomiso</w:t>
      </w:r>
      <w:r w:rsidR="00905CF6" w:rsidRPr="000E3CD4">
        <w:rPr>
          <w:rFonts w:ascii="Soberana Sans" w:hAnsi="Soberana Sans" w:cs="Arial"/>
        </w:rPr>
        <w:t xml:space="preserve"> debe</w:t>
      </w:r>
      <w:r w:rsidR="009A4CC4" w:rsidRPr="000E3CD4">
        <w:rPr>
          <w:rFonts w:ascii="Soberana Sans" w:hAnsi="Soberana Sans" w:cs="Arial"/>
        </w:rPr>
        <w:t>n</w:t>
      </w:r>
      <w:r w:rsidR="00905CF6" w:rsidRPr="000E3CD4">
        <w:rPr>
          <w:rFonts w:ascii="Soberana Sans" w:hAnsi="Soberana Sans" w:cs="Arial"/>
        </w:rPr>
        <w:t xml:space="preserve"> ser registrado</w:t>
      </w:r>
      <w:r w:rsidR="009A4CC4" w:rsidRPr="000E3CD4">
        <w:rPr>
          <w:rFonts w:ascii="Soberana Sans" w:hAnsi="Soberana Sans" w:cs="Arial"/>
        </w:rPr>
        <w:t>s</w:t>
      </w:r>
      <w:r w:rsidR="00905CF6" w:rsidRPr="000E3CD4">
        <w:rPr>
          <w:rFonts w:ascii="Soberana Sans" w:hAnsi="Soberana Sans" w:cs="Arial"/>
        </w:rPr>
        <w:t xml:space="preserve"> e inventariado</w:t>
      </w:r>
      <w:r w:rsidR="009A4CC4" w:rsidRPr="000E3CD4">
        <w:rPr>
          <w:rFonts w:ascii="Soberana Sans" w:hAnsi="Soberana Sans" w:cs="Arial"/>
        </w:rPr>
        <w:t>s</w:t>
      </w:r>
      <w:r w:rsidR="00905CF6" w:rsidRPr="000E3CD4">
        <w:rPr>
          <w:rFonts w:ascii="Soberana Sans" w:hAnsi="Soberana Sans" w:cs="Arial"/>
        </w:rPr>
        <w:t xml:space="preserve"> hasta que el </w:t>
      </w:r>
      <w:r w:rsidR="009A4CC4" w:rsidRPr="000E3CD4">
        <w:rPr>
          <w:rFonts w:ascii="Soberana Sans" w:hAnsi="Soberana Sans" w:cs="Arial"/>
        </w:rPr>
        <w:t>proceso legal concluya</w:t>
      </w:r>
      <w:r w:rsidR="00905CF6" w:rsidRPr="000E3CD4">
        <w:rPr>
          <w:rFonts w:ascii="Soberana Sans" w:hAnsi="Soberana Sans" w:cs="Arial"/>
        </w:rPr>
        <w:t>.</w:t>
      </w:r>
    </w:p>
    <w:p w14:paraId="6B77C6A2" w14:textId="77777777" w:rsidR="00702CB3" w:rsidRPr="000E3CD4" w:rsidRDefault="00702CB3" w:rsidP="00DE6B37">
      <w:pPr>
        <w:spacing w:after="0"/>
        <w:jc w:val="both"/>
        <w:rPr>
          <w:rFonts w:ascii="Soberana Sans" w:hAnsi="Soberana Sans" w:cs="Arial"/>
          <w:b/>
        </w:rPr>
      </w:pPr>
    </w:p>
    <w:p w14:paraId="6D0C1AFA" w14:textId="2E0FCE7B" w:rsidR="00732311" w:rsidRPr="00FE3B2D" w:rsidRDefault="005151BA" w:rsidP="00DE6B37">
      <w:pPr>
        <w:spacing w:after="0"/>
        <w:jc w:val="both"/>
        <w:rPr>
          <w:rFonts w:ascii="Soberana Sans" w:hAnsi="Soberana Sans" w:cs="Arial"/>
          <w:color w:val="FF0000"/>
        </w:rPr>
      </w:pPr>
      <w:r w:rsidRPr="000E3CD4">
        <w:rPr>
          <w:rFonts w:ascii="Soberana Sans" w:hAnsi="Soberana Sans" w:cs="Arial"/>
          <w:b/>
        </w:rPr>
        <w:t>VIGÉSIMO</w:t>
      </w:r>
      <w:r w:rsidR="00905CF6" w:rsidRPr="000E3CD4">
        <w:rPr>
          <w:rFonts w:ascii="Soberana Sans" w:hAnsi="Soberana Sans" w:cs="Arial"/>
          <w:b/>
        </w:rPr>
        <w:t xml:space="preserve"> </w:t>
      </w:r>
      <w:r w:rsidR="00FE3B2D" w:rsidRPr="000E3CD4">
        <w:rPr>
          <w:rFonts w:ascii="Soberana Sans" w:hAnsi="Soberana Sans" w:cs="Arial"/>
          <w:b/>
        </w:rPr>
        <w:t>NOVENO.</w:t>
      </w:r>
      <w:r w:rsidR="00FE3B2D">
        <w:rPr>
          <w:rFonts w:ascii="Soberana Sans" w:hAnsi="Soberana Sans" w:cs="Arial"/>
          <w:b/>
        </w:rPr>
        <w:t xml:space="preserve"> -</w:t>
      </w:r>
      <w:r w:rsidR="00F859BC" w:rsidRPr="000E3CD4">
        <w:rPr>
          <w:rFonts w:ascii="Soberana Sans" w:hAnsi="Soberana Sans" w:cs="Arial"/>
          <w:b/>
        </w:rPr>
        <w:t xml:space="preserve"> </w:t>
      </w:r>
      <w:r w:rsidR="00F859BC" w:rsidRPr="000E3CD4">
        <w:rPr>
          <w:rFonts w:ascii="Soberana Sans" w:hAnsi="Soberana Sans" w:cs="Arial"/>
        </w:rPr>
        <w:t xml:space="preserve">En </w:t>
      </w:r>
      <w:r w:rsidR="00803608" w:rsidRPr="000E3CD4">
        <w:rPr>
          <w:rFonts w:ascii="Soberana Sans" w:hAnsi="Soberana Sans" w:cs="Arial"/>
        </w:rPr>
        <w:t xml:space="preserve">el </w:t>
      </w:r>
      <w:r w:rsidR="00F859BC" w:rsidRPr="000E3CD4">
        <w:rPr>
          <w:rFonts w:ascii="Soberana Sans" w:hAnsi="Soberana Sans" w:cs="Arial"/>
        </w:rPr>
        <w:t>caso de</w:t>
      </w:r>
      <w:r w:rsidR="00F859BC" w:rsidRPr="000E3CD4">
        <w:rPr>
          <w:rFonts w:ascii="Soberana Sans" w:hAnsi="Soberana Sans" w:cs="Arial"/>
          <w:b/>
        </w:rPr>
        <w:t xml:space="preserve"> </w:t>
      </w:r>
      <w:r w:rsidR="00A13384" w:rsidRPr="000E3CD4">
        <w:rPr>
          <w:rFonts w:ascii="Soberana Sans" w:hAnsi="Soberana Sans" w:cs="Arial"/>
        </w:rPr>
        <w:t>restos humanos</w:t>
      </w:r>
      <w:r w:rsidR="00732311" w:rsidRPr="000E3CD4">
        <w:rPr>
          <w:rFonts w:ascii="Soberana Sans" w:hAnsi="Soberana Sans" w:cs="Arial"/>
        </w:rPr>
        <w:t xml:space="preserve"> provenientes </w:t>
      </w:r>
      <w:r w:rsidR="00A13384" w:rsidRPr="000E3CD4">
        <w:rPr>
          <w:rFonts w:ascii="Soberana Sans" w:hAnsi="Soberana Sans" w:cs="Arial"/>
        </w:rPr>
        <w:t xml:space="preserve">de </w:t>
      </w:r>
      <w:r w:rsidR="00732311" w:rsidRPr="000E3CD4">
        <w:rPr>
          <w:rFonts w:ascii="Soberana Sans" w:hAnsi="Soberana Sans" w:cs="Arial"/>
        </w:rPr>
        <w:t>entregas voluntarias</w:t>
      </w:r>
      <w:r w:rsidR="00A13384" w:rsidRPr="000E3CD4">
        <w:rPr>
          <w:rFonts w:ascii="Soberana Sans" w:hAnsi="Soberana Sans" w:cs="Arial"/>
        </w:rPr>
        <w:t xml:space="preserve"> por parte de </w:t>
      </w:r>
      <w:r w:rsidR="00732311" w:rsidRPr="000E3CD4">
        <w:rPr>
          <w:rFonts w:ascii="Soberana Sans" w:hAnsi="Soberana Sans" w:cs="Arial"/>
        </w:rPr>
        <w:t xml:space="preserve">particulares </w:t>
      </w:r>
      <w:r w:rsidR="0043086C" w:rsidRPr="000E3CD4">
        <w:rPr>
          <w:rFonts w:ascii="Soberana Sans" w:hAnsi="Soberana Sans" w:cs="Arial"/>
        </w:rPr>
        <w:t>al INAH</w:t>
      </w:r>
      <w:r w:rsidR="00732311" w:rsidRPr="000E3CD4">
        <w:rPr>
          <w:rFonts w:ascii="Soberana Sans" w:hAnsi="Soberana Sans" w:cs="Arial"/>
        </w:rPr>
        <w:t xml:space="preserve">, </w:t>
      </w:r>
      <w:r w:rsidR="002B5151" w:rsidRPr="000E3CD4">
        <w:rPr>
          <w:rFonts w:ascii="Soberana Sans" w:hAnsi="Soberana Sans" w:cs="Arial"/>
        </w:rPr>
        <w:t>debe</w:t>
      </w:r>
      <w:r w:rsidR="00803608" w:rsidRPr="000E3CD4">
        <w:rPr>
          <w:rFonts w:ascii="Soberana Sans" w:hAnsi="Soberana Sans" w:cs="Arial"/>
        </w:rPr>
        <w:t>rá</w:t>
      </w:r>
      <w:r w:rsidR="002B5151" w:rsidRPr="000E3CD4">
        <w:rPr>
          <w:rFonts w:ascii="Soberana Sans" w:hAnsi="Soberana Sans" w:cs="Arial"/>
        </w:rPr>
        <w:t xml:space="preserve">n </w:t>
      </w:r>
      <w:r w:rsidR="00732311" w:rsidRPr="000E3CD4">
        <w:rPr>
          <w:rFonts w:ascii="Soberana Sans" w:hAnsi="Soberana Sans" w:cs="Arial"/>
        </w:rPr>
        <w:t xml:space="preserve">estar documentados a través del </w:t>
      </w:r>
      <w:r w:rsidR="0043086C" w:rsidRPr="000E3CD4">
        <w:rPr>
          <w:rFonts w:ascii="Soberana Sans" w:hAnsi="Soberana Sans" w:cs="Arial"/>
        </w:rPr>
        <w:t>acta entrega-recepción</w:t>
      </w:r>
      <w:r w:rsidR="00732311" w:rsidRPr="000E3CD4">
        <w:rPr>
          <w:rFonts w:ascii="Soberana Sans" w:hAnsi="Soberana Sans" w:cs="Arial"/>
        </w:rPr>
        <w:t xml:space="preserve">, realizada por </w:t>
      </w:r>
      <w:r w:rsidR="00803608" w:rsidRPr="000E3CD4">
        <w:rPr>
          <w:rFonts w:ascii="Soberana Sans" w:hAnsi="Soberana Sans" w:cs="Arial"/>
        </w:rPr>
        <w:t xml:space="preserve">la persona encargada </w:t>
      </w:r>
      <w:r w:rsidR="00732311" w:rsidRPr="000E3CD4">
        <w:rPr>
          <w:rFonts w:ascii="Soberana Sans" w:hAnsi="Soberana Sans" w:cs="Arial"/>
        </w:rPr>
        <w:t xml:space="preserve">de trámites y servicios legales de la </w:t>
      </w:r>
      <w:r w:rsidR="0043086C" w:rsidRPr="000E3CD4">
        <w:rPr>
          <w:rFonts w:ascii="Soberana Sans" w:hAnsi="Soberana Sans" w:cs="Arial"/>
        </w:rPr>
        <w:t xml:space="preserve">unidad administrativa </w:t>
      </w:r>
      <w:r w:rsidR="00732311" w:rsidRPr="000E3CD4">
        <w:rPr>
          <w:rFonts w:ascii="Soberana Sans" w:hAnsi="Soberana Sans" w:cs="Arial"/>
        </w:rPr>
        <w:t xml:space="preserve">que </w:t>
      </w:r>
      <w:r w:rsidR="00803608" w:rsidRPr="000E3CD4">
        <w:rPr>
          <w:rFonts w:ascii="Soberana Sans" w:hAnsi="Soberana Sans" w:cs="Arial"/>
        </w:rPr>
        <w:t>corresponda</w:t>
      </w:r>
      <w:r w:rsidR="00B46B45">
        <w:rPr>
          <w:rFonts w:ascii="Soberana Sans" w:hAnsi="Soberana Sans" w:cs="Arial"/>
        </w:rPr>
        <w:t xml:space="preserve">, </w:t>
      </w:r>
      <w:r w:rsidR="00B46B45" w:rsidRPr="00FE3B2D">
        <w:rPr>
          <w:rFonts w:ascii="Soberana Sans" w:hAnsi="Soberana Sans" w:cs="Arial"/>
          <w:color w:val="FF0000"/>
        </w:rPr>
        <w:t>en apego a la normativa vigente del INAH</w:t>
      </w:r>
      <w:r w:rsidR="00803608" w:rsidRPr="00FE3B2D">
        <w:rPr>
          <w:rFonts w:ascii="Soberana Sans" w:hAnsi="Soberana Sans" w:cs="Arial"/>
          <w:color w:val="FF0000"/>
        </w:rPr>
        <w:t xml:space="preserve">. </w:t>
      </w:r>
    </w:p>
    <w:p w14:paraId="0473D8D8" w14:textId="77777777" w:rsidR="00997860" w:rsidRPr="000E3CD4" w:rsidRDefault="00997860" w:rsidP="00DE6B37">
      <w:pPr>
        <w:spacing w:after="0"/>
        <w:jc w:val="both"/>
        <w:rPr>
          <w:rFonts w:ascii="Soberana Sans" w:hAnsi="Soberana Sans" w:cs="Arial"/>
          <w:b/>
        </w:rPr>
      </w:pPr>
    </w:p>
    <w:p w14:paraId="5917B1BD" w14:textId="77777777" w:rsidR="006E779F" w:rsidRDefault="006E779F" w:rsidP="00DE6B37">
      <w:pPr>
        <w:spacing w:after="0"/>
        <w:jc w:val="both"/>
        <w:rPr>
          <w:rFonts w:ascii="Soberana Sans" w:hAnsi="Soberana Sans" w:cs="Arial"/>
          <w:b/>
        </w:rPr>
      </w:pPr>
    </w:p>
    <w:p w14:paraId="6B5278DC" w14:textId="7CEDC41F" w:rsidR="00732311" w:rsidRPr="000E3CD4" w:rsidRDefault="00FE3B2D" w:rsidP="00DE6B37">
      <w:pPr>
        <w:spacing w:after="0"/>
        <w:jc w:val="both"/>
        <w:rPr>
          <w:rFonts w:ascii="Soberana Sans" w:hAnsi="Soberana Sans" w:cs="Arial"/>
        </w:rPr>
      </w:pPr>
      <w:r w:rsidRPr="000E3CD4">
        <w:rPr>
          <w:rFonts w:ascii="Soberana Sans" w:hAnsi="Soberana Sans" w:cs="Arial"/>
          <w:b/>
        </w:rPr>
        <w:t>TRIGÉSIMO</w:t>
      </w:r>
      <w:r w:rsidRPr="000E3CD4">
        <w:rPr>
          <w:rFonts w:ascii="Soberana Sans" w:hAnsi="Soberana Sans" w:cs="Arial"/>
        </w:rPr>
        <w:t>. -</w:t>
      </w:r>
      <w:r w:rsidR="00732311" w:rsidRPr="000E3CD4">
        <w:rPr>
          <w:rFonts w:ascii="Soberana Sans" w:hAnsi="Soberana Sans" w:cs="Arial"/>
        </w:rPr>
        <w:t xml:space="preserve"> Los </w:t>
      </w:r>
      <w:r w:rsidR="00A13384" w:rsidRPr="000E3CD4">
        <w:rPr>
          <w:rFonts w:ascii="Soberana Sans" w:hAnsi="Soberana Sans" w:cs="Arial"/>
        </w:rPr>
        <w:t>restos humanos</w:t>
      </w:r>
      <w:r w:rsidR="00732311" w:rsidRPr="000E3CD4">
        <w:rPr>
          <w:rFonts w:ascii="Soberana Sans" w:hAnsi="Soberana Sans" w:cs="Arial"/>
        </w:rPr>
        <w:t xml:space="preserve"> provenientes de procesos de repatriación deben ingresar con </w:t>
      </w:r>
      <w:r w:rsidR="00F859BC" w:rsidRPr="000E3CD4">
        <w:rPr>
          <w:rFonts w:ascii="Soberana Sans" w:hAnsi="Soberana Sans" w:cs="Arial"/>
        </w:rPr>
        <w:t xml:space="preserve">la documentación correspondiente de la </w:t>
      </w:r>
      <w:r w:rsidR="00732311" w:rsidRPr="000E3CD4">
        <w:rPr>
          <w:rFonts w:ascii="Soberana Sans" w:hAnsi="Soberana Sans" w:cs="Arial"/>
        </w:rPr>
        <w:t xml:space="preserve">Consultoría Jurídica de la Secretaría de Relaciones Exteriores </w:t>
      </w:r>
      <w:r w:rsidR="00F859BC" w:rsidRPr="000E3CD4">
        <w:rPr>
          <w:rFonts w:ascii="Soberana Sans" w:hAnsi="Soberana Sans" w:cs="Arial"/>
        </w:rPr>
        <w:t xml:space="preserve">y de la Coordinación Nacional de Asuntos Jurídicos del INAH. Esta entrega deberá </w:t>
      </w:r>
      <w:r w:rsidR="00732311" w:rsidRPr="000E3CD4">
        <w:rPr>
          <w:rFonts w:ascii="Soberana Sans" w:hAnsi="Soberana Sans" w:cs="Arial"/>
        </w:rPr>
        <w:t>formalizar</w:t>
      </w:r>
      <w:r w:rsidR="00F859BC" w:rsidRPr="000E3CD4">
        <w:rPr>
          <w:rFonts w:ascii="Soberana Sans" w:hAnsi="Soberana Sans" w:cs="Arial"/>
        </w:rPr>
        <w:t xml:space="preserve">se con constancia de ingreso al área del </w:t>
      </w:r>
      <w:r w:rsidR="00732311" w:rsidRPr="000E3CD4">
        <w:rPr>
          <w:rFonts w:ascii="Soberana Sans" w:hAnsi="Soberana Sans" w:cs="Arial"/>
        </w:rPr>
        <w:t>INAH</w:t>
      </w:r>
      <w:r w:rsidR="00F859BC" w:rsidRPr="000E3CD4">
        <w:rPr>
          <w:rFonts w:ascii="Soberana Sans" w:hAnsi="Soberana Sans" w:cs="Arial"/>
        </w:rPr>
        <w:t xml:space="preserve"> procedente</w:t>
      </w:r>
      <w:r w:rsidR="00732311" w:rsidRPr="000E3CD4">
        <w:rPr>
          <w:rFonts w:ascii="Soberana Sans" w:hAnsi="Soberana Sans" w:cs="Arial"/>
        </w:rPr>
        <w:t>.</w:t>
      </w:r>
      <w:r w:rsidR="00F233B6">
        <w:rPr>
          <w:rFonts w:ascii="Soberana Sans" w:hAnsi="Soberana Sans" w:cs="Arial"/>
        </w:rPr>
        <w:t xml:space="preserve"> De existir un proyecto de investigación involucrado se deberá indicar en dicha constancia los números de oficio correspondientes a los informes parciales o finales.</w:t>
      </w:r>
    </w:p>
    <w:p w14:paraId="55F37812" w14:textId="77777777" w:rsidR="00997860" w:rsidRPr="000E3CD4" w:rsidRDefault="00997860" w:rsidP="00DE6B37">
      <w:pPr>
        <w:spacing w:after="0"/>
        <w:jc w:val="both"/>
        <w:rPr>
          <w:rFonts w:ascii="Soberana Sans" w:hAnsi="Soberana Sans" w:cs="Arial"/>
          <w:b/>
        </w:rPr>
      </w:pPr>
    </w:p>
    <w:p w14:paraId="785236F5" w14:textId="1436B6D2" w:rsidR="00732311" w:rsidRPr="000E3CD4" w:rsidRDefault="00C97154" w:rsidP="00DE6B37">
      <w:pPr>
        <w:spacing w:after="0"/>
        <w:jc w:val="both"/>
        <w:rPr>
          <w:rFonts w:ascii="Soberana Sans" w:hAnsi="Soberana Sans" w:cs="Arial"/>
        </w:rPr>
      </w:pPr>
      <w:r w:rsidRPr="000E3CD4">
        <w:rPr>
          <w:rFonts w:ascii="Soberana Sans" w:hAnsi="Soberana Sans" w:cs="Arial"/>
          <w:b/>
        </w:rPr>
        <w:t xml:space="preserve">TRIGÉSIMO </w:t>
      </w:r>
      <w:r w:rsidR="00FE3B2D" w:rsidRPr="000E3CD4">
        <w:rPr>
          <w:rFonts w:ascii="Soberana Sans" w:hAnsi="Soberana Sans" w:cs="Arial"/>
          <w:b/>
        </w:rPr>
        <w:t>PRIMERO</w:t>
      </w:r>
      <w:r w:rsidR="00FE3B2D" w:rsidRPr="000E3CD4">
        <w:rPr>
          <w:rFonts w:ascii="Soberana Sans" w:hAnsi="Soberana Sans" w:cs="Arial"/>
        </w:rPr>
        <w:t>. -</w:t>
      </w:r>
      <w:r w:rsidR="00732311" w:rsidRPr="000E3CD4">
        <w:rPr>
          <w:rFonts w:ascii="Soberana Sans" w:hAnsi="Soberana Sans" w:cs="Arial"/>
        </w:rPr>
        <w:t xml:space="preserve"> </w:t>
      </w:r>
      <w:r w:rsidR="00732311" w:rsidRPr="00FE3B2D">
        <w:rPr>
          <w:rFonts w:ascii="Soberana Sans" w:hAnsi="Soberana Sans" w:cs="Arial"/>
          <w:color w:val="FF0000"/>
        </w:rPr>
        <w:t>En</w:t>
      </w:r>
      <w:r w:rsidR="00B46B45" w:rsidRPr="00FE3B2D">
        <w:rPr>
          <w:rFonts w:ascii="Soberana Sans" w:hAnsi="Soberana Sans" w:cs="Arial"/>
          <w:color w:val="FF0000"/>
        </w:rPr>
        <w:t xml:space="preserve"> caso de ser necesario</w:t>
      </w:r>
      <w:r w:rsidR="00732311" w:rsidRPr="00FE3B2D">
        <w:rPr>
          <w:rFonts w:ascii="Soberana Sans" w:hAnsi="Soberana Sans" w:cs="Arial"/>
          <w:color w:val="FF0000"/>
        </w:rPr>
        <w:t xml:space="preserve"> los </w:t>
      </w:r>
      <w:r w:rsidR="00A13384" w:rsidRPr="00FE3B2D">
        <w:rPr>
          <w:rFonts w:ascii="Soberana Sans" w:hAnsi="Soberana Sans" w:cs="Arial"/>
          <w:color w:val="FF0000"/>
        </w:rPr>
        <w:t>centros de resguardo</w:t>
      </w:r>
      <w:r w:rsidR="00732311" w:rsidRPr="00FE3B2D">
        <w:rPr>
          <w:rFonts w:ascii="Soberana Sans" w:hAnsi="Soberana Sans" w:cs="Arial"/>
          <w:color w:val="FF0000"/>
        </w:rPr>
        <w:t xml:space="preserve"> deb</w:t>
      </w:r>
      <w:r w:rsidR="00B46B45" w:rsidRPr="00FE3B2D">
        <w:rPr>
          <w:rFonts w:ascii="Soberana Sans" w:hAnsi="Soberana Sans" w:cs="Arial"/>
          <w:color w:val="FF0000"/>
        </w:rPr>
        <w:t>erán</w:t>
      </w:r>
      <w:r w:rsidR="00732311" w:rsidRPr="00FE3B2D">
        <w:rPr>
          <w:rFonts w:ascii="Soberana Sans" w:hAnsi="Soberana Sans" w:cs="Arial"/>
          <w:color w:val="FF0000"/>
        </w:rPr>
        <w:t xml:space="preserve"> </w:t>
      </w:r>
      <w:r w:rsidR="0043086C" w:rsidRPr="00FE3B2D">
        <w:rPr>
          <w:rFonts w:ascii="Soberana Sans" w:hAnsi="Soberana Sans" w:cs="Arial"/>
          <w:color w:val="FF0000"/>
        </w:rPr>
        <w:t xml:space="preserve">establecer </w:t>
      </w:r>
      <w:r w:rsidR="00732311" w:rsidRPr="000E3CD4">
        <w:rPr>
          <w:rFonts w:ascii="Soberana Sans" w:hAnsi="Soberana Sans" w:cs="Arial"/>
        </w:rPr>
        <w:t>un espacio</w:t>
      </w:r>
      <w:r w:rsidR="0043086C" w:rsidRPr="000E3CD4">
        <w:rPr>
          <w:rFonts w:ascii="Soberana Sans" w:hAnsi="Soberana Sans" w:cs="Arial"/>
        </w:rPr>
        <w:t xml:space="preserve"> con instalaciones de alta seguridad</w:t>
      </w:r>
      <w:r w:rsidR="009737CA">
        <w:rPr>
          <w:rFonts w:ascii="Soberana Sans" w:hAnsi="Soberana Sans" w:cs="Arial"/>
        </w:rPr>
        <w:t xml:space="preserve"> que cumplan con las condiciones mínimas de preservación</w:t>
      </w:r>
      <w:r w:rsidR="00732311" w:rsidRPr="000E3CD4">
        <w:rPr>
          <w:rFonts w:ascii="Soberana Sans" w:hAnsi="Soberana Sans" w:cs="Arial"/>
        </w:rPr>
        <w:t xml:space="preserve">, para resguardar </w:t>
      </w:r>
      <w:r w:rsidR="00A13384" w:rsidRPr="000E3CD4">
        <w:rPr>
          <w:rFonts w:ascii="Soberana Sans" w:hAnsi="Soberana Sans" w:cs="Arial"/>
        </w:rPr>
        <w:t>restos humanos</w:t>
      </w:r>
      <w:r w:rsidR="00732311" w:rsidRPr="000E3CD4">
        <w:rPr>
          <w:rFonts w:ascii="Soberana Sans" w:hAnsi="Soberana Sans" w:cs="Arial"/>
        </w:rPr>
        <w:t xml:space="preserve"> </w:t>
      </w:r>
      <w:r w:rsidR="00FA04B4" w:rsidRPr="000E3CD4">
        <w:rPr>
          <w:rFonts w:ascii="Soberana Sans" w:hAnsi="Soberana Sans" w:cs="Arial"/>
        </w:rPr>
        <w:t>estimado</w:t>
      </w:r>
      <w:r w:rsidR="00A13384" w:rsidRPr="000E3CD4">
        <w:rPr>
          <w:rFonts w:ascii="Soberana Sans" w:hAnsi="Soberana Sans" w:cs="Arial"/>
        </w:rPr>
        <w:t>s</w:t>
      </w:r>
      <w:r w:rsidR="00732311" w:rsidRPr="000E3CD4">
        <w:rPr>
          <w:rFonts w:ascii="Soberana Sans" w:hAnsi="Soberana Sans" w:cs="Arial"/>
        </w:rPr>
        <w:t xml:space="preserve"> como de alto valor patrimonial, así como </w:t>
      </w:r>
      <w:r w:rsidR="00A13384" w:rsidRPr="000E3CD4">
        <w:rPr>
          <w:rFonts w:ascii="Soberana Sans" w:hAnsi="Soberana Sans" w:cs="Arial"/>
        </w:rPr>
        <w:t xml:space="preserve">los </w:t>
      </w:r>
      <w:r w:rsidR="00732311" w:rsidRPr="000E3CD4">
        <w:rPr>
          <w:rFonts w:ascii="Soberana Sans" w:hAnsi="Soberana Sans" w:cs="Arial"/>
        </w:rPr>
        <w:t>proveniente</w:t>
      </w:r>
      <w:r w:rsidR="00A13384" w:rsidRPr="000E3CD4">
        <w:rPr>
          <w:rFonts w:ascii="Soberana Sans" w:hAnsi="Soberana Sans" w:cs="Arial"/>
        </w:rPr>
        <w:t>s</w:t>
      </w:r>
      <w:r w:rsidR="00732311" w:rsidRPr="000E3CD4">
        <w:rPr>
          <w:rFonts w:ascii="Soberana Sans" w:hAnsi="Soberana Sans" w:cs="Arial"/>
        </w:rPr>
        <w:t xml:space="preserve"> de decomisos, aún sin fallo ministerial.</w:t>
      </w:r>
    </w:p>
    <w:p w14:paraId="05134ED7" w14:textId="77777777" w:rsidR="00997860" w:rsidRPr="000E3CD4" w:rsidRDefault="00997860" w:rsidP="00DE6B37">
      <w:pPr>
        <w:spacing w:after="0"/>
        <w:jc w:val="both"/>
        <w:rPr>
          <w:rFonts w:ascii="Soberana Sans" w:hAnsi="Soberana Sans" w:cs="Arial"/>
          <w:b/>
        </w:rPr>
      </w:pPr>
    </w:p>
    <w:p w14:paraId="50C44F11" w14:textId="28288634" w:rsidR="00F52B1F" w:rsidRPr="000E3CD4" w:rsidRDefault="00C97154" w:rsidP="00DE6B37">
      <w:pPr>
        <w:spacing w:after="0"/>
        <w:jc w:val="both"/>
        <w:rPr>
          <w:rFonts w:ascii="Soberana Sans" w:hAnsi="Soberana Sans" w:cs="Arial"/>
        </w:rPr>
      </w:pPr>
      <w:r w:rsidRPr="000E3CD4">
        <w:rPr>
          <w:rFonts w:ascii="Soberana Sans" w:hAnsi="Soberana Sans" w:cs="Arial"/>
          <w:b/>
        </w:rPr>
        <w:t xml:space="preserve">TRIGÉSIMO </w:t>
      </w:r>
      <w:r w:rsidR="00FE3B2D" w:rsidRPr="000E3CD4">
        <w:rPr>
          <w:rFonts w:ascii="Soberana Sans" w:hAnsi="Soberana Sans" w:cs="Arial"/>
          <w:b/>
        </w:rPr>
        <w:t>SEGUNDO</w:t>
      </w:r>
      <w:r w:rsidR="00FE3B2D" w:rsidRPr="000E3CD4">
        <w:rPr>
          <w:rFonts w:ascii="Soberana Sans" w:hAnsi="Soberana Sans" w:cs="Arial"/>
        </w:rPr>
        <w:t>. -</w:t>
      </w:r>
      <w:r w:rsidR="00732311" w:rsidRPr="000E3CD4">
        <w:rPr>
          <w:rFonts w:ascii="Soberana Sans" w:hAnsi="Soberana Sans" w:cs="Arial"/>
        </w:rPr>
        <w:t xml:space="preserve"> </w:t>
      </w:r>
      <w:r w:rsidR="00F52B1F" w:rsidRPr="000E3CD4">
        <w:rPr>
          <w:rFonts w:ascii="Soberana Sans" w:hAnsi="Soberana Sans" w:cs="Arial"/>
        </w:rPr>
        <w:t xml:space="preserve">En </w:t>
      </w:r>
      <w:r w:rsidR="00EB024E">
        <w:rPr>
          <w:rFonts w:ascii="Soberana Sans" w:hAnsi="Soberana Sans" w:cs="Arial"/>
        </w:rPr>
        <w:t xml:space="preserve">los </w:t>
      </w:r>
      <w:r w:rsidR="00F52B1F" w:rsidRPr="000E3CD4">
        <w:rPr>
          <w:rFonts w:ascii="Soberana Sans" w:hAnsi="Soberana Sans" w:cs="Arial"/>
        </w:rPr>
        <w:t>casos en que se reci</w:t>
      </w:r>
      <w:r w:rsidR="009A4CC4" w:rsidRPr="000E3CD4">
        <w:rPr>
          <w:rFonts w:ascii="Soberana Sans" w:hAnsi="Soberana Sans" w:cs="Arial"/>
        </w:rPr>
        <w:t xml:space="preserve">ban </w:t>
      </w:r>
      <w:r w:rsidR="009A4CC4" w:rsidRPr="00FE3B2D">
        <w:rPr>
          <w:rFonts w:ascii="Soberana Sans" w:hAnsi="Soberana Sans" w:cs="Arial"/>
          <w:color w:val="FF0000"/>
        </w:rPr>
        <w:t>artefactos</w:t>
      </w:r>
      <w:r w:rsidR="00B46B45" w:rsidRPr="00FE3B2D">
        <w:rPr>
          <w:rFonts w:ascii="Soberana Sans" w:hAnsi="Soberana Sans" w:cs="Arial"/>
          <w:color w:val="FF0000"/>
        </w:rPr>
        <w:t xml:space="preserve"> o adornos</w:t>
      </w:r>
      <w:r w:rsidR="009A4CC4" w:rsidRPr="00FE3B2D">
        <w:rPr>
          <w:rFonts w:ascii="Soberana Sans" w:hAnsi="Soberana Sans" w:cs="Arial"/>
          <w:color w:val="FF0000"/>
        </w:rPr>
        <w:t xml:space="preserve"> </w:t>
      </w:r>
      <w:r w:rsidR="009A4CC4" w:rsidRPr="000E3CD4">
        <w:rPr>
          <w:rFonts w:ascii="Soberana Sans" w:hAnsi="Soberana Sans" w:cs="Arial"/>
        </w:rPr>
        <w:t xml:space="preserve">de hueso humano y por el </w:t>
      </w:r>
      <w:r w:rsidR="00F52B1F" w:rsidRPr="000E3CD4">
        <w:rPr>
          <w:rFonts w:ascii="Soberana Sans" w:hAnsi="Soberana Sans" w:cs="Arial"/>
        </w:rPr>
        <w:t>carácter de</w:t>
      </w:r>
      <w:r w:rsidR="009A4CC4" w:rsidRPr="000E3CD4">
        <w:rPr>
          <w:rFonts w:ascii="Soberana Sans" w:hAnsi="Soberana Sans" w:cs="Arial"/>
        </w:rPr>
        <w:t xml:space="preserve"> éstos, deberá </w:t>
      </w:r>
      <w:r w:rsidR="00FB2C60" w:rsidRPr="000E3CD4">
        <w:rPr>
          <w:rFonts w:ascii="Soberana Sans" w:hAnsi="Soberana Sans" w:cs="Arial"/>
        </w:rPr>
        <w:t xml:space="preserve">informarse </w:t>
      </w:r>
      <w:r w:rsidR="00F52B1F" w:rsidRPr="00FE3B2D">
        <w:rPr>
          <w:rFonts w:ascii="Soberana Sans" w:hAnsi="Soberana Sans" w:cs="Arial"/>
          <w:color w:val="FF0000"/>
        </w:rPr>
        <w:t>por escrito a la Coordinación Nacional de Arqueología</w:t>
      </w:r>
      <w:r w:rsidR="00F52B1F" w:rsidRPr="000E3CD4">
        <w:rPr>
          <w:rFonts w:ascii="Soberana Sans" w:hAnsi="Soberana Sans" w:cs="Arial"/>
        </w:rPr>
        <w:t>, quien decidirá lo procedente</w:t>
      </w:r>
      <w:r w:rsidR="00FB2C60" w:rsidRPr="000E3CD4">
        <w:rPr>
          <w:rFonts w:ascii="Soberana Sans" w:hAnsi="Soberana Sans" w:cs="Arial"/>
        </w:rPr>
        <w:t xml:space="preserve"> en cuanto a su estadía y entrega</w:t>
      </w:r>
      <w:r w:rsidR="00B33640" w:rsidRPr="000E3CD4">
        <w:rPr>
          <w:rFonts w:ascii="Soberana Sans" w:hAnsi="Soberana Sans" w:cs="Arial"/>
        </w:rPr>
        <w:t>.</w:t>
      </w:r>
      <w:r w:rsidR="00F52B1F" w:rsidRPr="000E3CD4">
        <w:rPr>
          <w:rFonts w:ascii="Soberana Sans" w:hAnsi="Soberana Sans" w:cs="Arial"/>
        </w:rPr>
        <w:t xml:space="preserve"> </w:t>
      </w:r>
    </w:p>
    <w:p w14:paraId="161A2B86" w14:textId="77777777" w:rsidR="00997860" w:rsidRPr="000E3CD4" w:rsidRDefault="00997860" w:rsidP="00DE6B37">
      <w:pPr>
        <w:spacing w:after="0"/>
        <w:jc w:val="both"/>
        <w:rPr>
          <w:rFonts w:ascii="Soberana Sans" w:hAnsi="Soberana Sans" w:cs="Arial"/>
          <w:b/>
        </w:rPr>
      </w:pPr>
    </w:p>
    <w:p w14:paraId="0504802F" w14:textId="3E0C7F92" w:rsidR="00F607DE" w:rsidRPr="000E3CD4" w:rsidRDefault="00C97154" w:rsidP="00DE6B37">
      <w:pPr>
        <w:spacing w:after="0"/>
        <w:jc w:val="both"/>
        <w:rPr>
          <w:rFonts w:ascii="Soberana Sans" w:hAnsi="Soberana Sans" w:cs="Arial"/>
        </w:rPr>
      </w:pPr>
      <w:r w:rsidRPr="000E3CD4">
        <w:rPr>
          <w:rFonts w:ascii="Soberana Sans" w:hAnsi="Soberana Sans" w:cs="Arial"/>
          <w:b/>
        </w:rPr>
        <w:t xml:space="preserve">TRIGÉSIMO </w:t>
      </w:r>
      <w:r w:rsidR="00745197" w:rsidRPr="000E3CD4">
        <w:rPr>
          <w:rFonts w:ascii="Soberana Sans" w:hAnsi="Soberana Sans" w:cs="Arial"/>
          <w:b/>
        </w:rPr>
        <w:t>TERCERO</w:t>
      </w:r>
      <w:r w:rsidR="00745197" w:rsidRPr="000E3CD4">
        <w:rPr>
          <w:rFonts w:ascii="Soberana Sans" w:hAnsi="Soberana Sans" w:cs="Arial"/>
        </w:rPr>
        <w:t>. -</w:t>
      </w:r>
      <w:r w:rsidR="00F607DE" w:rsidRPr="000E3CD4">
        <w:rPr>
          <w:rFonts w:ascii="Soberana Sans" w:hAnsi="Soberana Sans" w:cs="Arial"/>
        </w:rPr>
        <w:t xml:space="preserve"> La autorización de traslado o salidas de restos humanos de las áreas de resguardo para exhibición, estudio</w:t>
      </w:r>
      <w:r w:rsidR="00EB024E">
        <w:rPr>
          <w:rFonts w:ascii="Soberana Sans" w:hAnsi="Soberana Sans" w:cs="Arial"/>
        </w:rPr>
        <w:t>s</w:t>
      </w:r>
      <w:r w:rsidR="00F607DE" w:rsidRPr="000E3CD4">
        <w:rPr>
          <w:rFonts w:ascii="Soberana Sans" w:hAnsi="Soberana Sans" w:cs="Arial"/>
        </w:rPr>
        <w:t xml:space="preserve"> especiales, intercambio</w:t>
      </w:r>
      <w:r w:rsidR="00EB024E">
        <w:rPr>
          <w:rFonts w:ascii="Soberana Sans" w:hAnsi="Soberana Sans" w:cs="Arial"/>
        </w:rPr>
        <w:t>s</w:t>
      </w:r>
      <w:r w:rsidR="00F607DE" w:rsidRPr="000E3CD4">
        <w:rPr>
          <w:rFonts w:ascii="Soberana Sans" w:hAnsi="Soberana Sans" w:cs="Arial"/>
        </w:rPr>
        <w:t xml:space="preserve"> académicos</w:t>
      </w:r>
      <w:r w:rsidR="009F1E13" w:rsidRPr="000E3CD4">
        <w:rPr>
          <w:rFonts w:ascii="Soberana Sans" w:hAnsi="Soberana Sans" w:cs="Arial"/>
        </w:rPr>
        <w:t>,</w:t>
      </w:r>
      <w:r w:rsidR="00F607DE" w:rsidRPr="000E3CD4">
        <w:rPr>
          <w:rFonts w:ascii="Soberana Sans" w:hAnsi="Soberana Sans" w:cs="Arial"/>
        </w:rPr>
        <w:t xml:space="preserve"> entre otros, deberá estar soportada por</w:t>
      </w:r>
      <w:r w:rsidR="00745197">
        <w:rPr>
          <w:rFonts w:ascii="Soberana Sans" w:hAnsi="Soberana Sans" w:cs="Arial"/>
        </w:rPr>
        <w:t xml:space="preserve"> </w:t>
      </w:r>
      <w:r w:rsidR="00F607DE" w:rsidRPr="000E3CD4">
        <w:rPr>
          <w:rFonts w:ascii="Soberana Sans" w:hAnsi="Soberana Sans" w:cs="Arial"/>
        </w:rPr>
        <w:t>document</w:t>
      </w:r>
      <w:r w:rsidR="00EB024E">
        <w:rPr>
          <w:rFonts w:ascii="Soberana Sans" w:hAnsi="Soberana Sans" w:cs="Arial"/>
        </w:rPr>
        <w:t>ación</w:t>
      </w:r>
      <w:r w:rsidR="00F607DE" w:rsidRPr="000E3CD4">
        <w:rPr>
          <w:rFonts w:ascii="Soberana Sans" w:hAnsi="Soberana Sans" w:cs="Arial"/>
        </w:rPr>
        <w:t xml:space="preserve"> formal</w:t>
      </w:r>
      <w:r w:rsidR="00745197">
        <w:rPr>
          <w:rFonts w:ascii="Soberana Sans" w:hAnsi="Soberana Sans" w:cs="Arial"/>
        </w:rPr>
        <w:t xml:space="preserve"> </w:t>
      </w:r>
      <w:r w:rsidR="00F607DE" w:rsidRPr="000E3CD4">
        <w:rPr>
          <w:rFonts w:ascii="Soberana Sans" w:hAnsi="Soberana Sans" w:cs="Arial"/>
        </w:rPr>
        <w:t>(</w:t>
      </w:r>
      <w:r w:rsidR="00565501" w:rsidRPr="00745197">
        <w:rPr>
          <w:rFonts w:ascii="Soberana Sans" w:hAnsi="Soberana Sans" w:cs="Arial"/>
          <w:color w:val="FF0000"/>
        </w:rPr>
        <w:t>proyecto</w:t>
      </w:r>
      <w:r w:rsidR="00565501">
        <w:rPr>
          <w:rFonts w:ascii="Soberana Sans" w:hAnsi="Soberana Sans" w:cs="Arial"/>
        </w:rPr>
        <w:t xml:space="preserve">, </w:t>
      </w:r>
      <w:r w:rsidR="00F607DE" w:rsidRPr="000E3CD4">
        <w:rPr>
          <w:rFonts w:ascii="Soberana Sans" w:hAnsi="Soberana Sans" w:cs="Arial"/>
        </w:rPr>
        <w:t>instrucción, convenio, acuerdo, etc</w:t>
      </w:r>
      <w:r w:rsidR="00A3008D" w:rsidRPr="000E3CD4">
        <w:rPr>
          <w:rFonts w:ascii="Soberana Sans" w:hAnsi="Soberana Sans" w:cs="Arial"/>
        </w:rPr>
        <w:t>.</w:t>
      </w:r>
      <w:r w:rsidR="00F607DE" w:rsidRPr="000E3CD4">
        <w:rPr>
          <w:rFonts w:ascii="Soberana Sans" w:hAnsi="Soberana Sans" w:cs="Arial"/>
        </w:rPr>
        <w:t>) expedid</w:t>
      </w:r>
      <w:r w:rsidR="00EB024E">
        <w:rPr>
          <w:rFonts w:ascii="Soberana Sans" w:hAnsi="Soberana Sans" w:cs="Arial"/>
        </w:rPr>
        <w:t>a</w:t>
      </w:r>
      <w:r w:rsidR="00F607DE" w:rsidRPr="000E3CD4">
        <w:rPr>
          <w:rFonts w:ascii="Soberana Sans" w:hAnsi="Soberana Sans" w:cs="Arial"/>
        </w:rPr>
        <w:t xml:space="preserve"> </w:t>
      </w:r>
      <w:r w:rsidR="00F607DE" w:rsidRPr="00745197">
        <w:rPr>
          <w:rFonts w:ascii="Soberana Sans" w:hAnsi="Soberana Sans" w:cs="Arial"/>
          <w:color w:val="FF0000"/>
        </w:rPr>
        <w:t xml:space="preserve">por </w:t>
      </w:r>
      <w:r w:rsidR="00565501" w:rsidRPr="00745197">
        <w:rPr>
          <w:rFonts w:ascii="Soberana Sans" w:hAnsi="Soberana Sans" w:cs="Arial"/>
          <w:color w:val="FF0000"/>
        </w:rPr>
        <w:t xml:space="preserve">las áreas normativas </w:t>
      </w:r>
      <w:r w:rsidR="00745197" w:rsidRPr="00745197">
        <w:rPr>
          <w:rFonts w:ascii="Soberana Sans" w:hAnsi="Soberana Sans" w:cs="Arial"/>
          <w:color w:val="FF0000"/>
        </w:rPr>
        <w:t>correspondientes</w:t>
      </w:r>
      <w:r w:rsidR="00745197">
        <w:rPr>
          <w:rFonts w:ascii="Soberana Sans" w:hAnsi="Soberana Sans" w:cs="Arial"/>
          <w:color w:val="FF0000"/>
        </w:rPr>
        <w:t>,</w:t>
      </w:r>
      <w:r w:rsidR="00745197">
        <w:rPr>
          <w:rFonts w:ascii="Soberana Sans" w:hAnsi="Soberana Sans" w:cs="Arial"/>
        </w:rPr>
        <w:t xml:space="preserve"> </w:t>
      </w:r>
      <w:r w:rsidR="00745197" w:rsidRPr="000E3CD4">
        <w:rPr>
          <w:rFonts w:ascii="Soberana Sans" w:hAnsi="Soberana Sans" w:cs="Arial"/>
        </w:rPr>
        <w:t>así</w:t>
      </w:r>
      <w:r w:rsidR="009F1E13" w:rsidRPr="000E3CD4">
        <w:rPr>
          <w:rFonts w:ascii="Soberana Sans" w:hAnsi="Soberana Sans" w:cs="Arial"/>
        </w:rPr>
        <w:t xml:space="preserve"> como </w:t>
      </w:r>
      <w:r w:rsidR="00EB024E">
        <w:rPr>
          <w:rFonts w:ascii="Soberana Sans" w:hAnsi="Soberana Sans" w:cs="Arial"/>
        </w:rPr>
        <w:t>por la actualización de</w:t>
      </w:r>
      <w:r w:rsidR="009F1E13" w:rsidRPr="000E3CD4">
        <w:rPr>
          <w:rFonts w:ascii="Soberana Sans" w:hAnsi="Soberana Sans" w:cs="Arial"/>
        </w:rPr>
        <w:t xml:space="preserve"> los registros o bases de datos procedentes</w:t>
      </w:r>
      <w:r w:rsidR="00F607DE" w:rsidRPr="000E3CD4">
        <w:rPr>
          <w:rFonts w:ascii="Soberana Sans" w:hAnsi="Soberana Sans" w:cs="Arial"/>
        </w:rPr>
        <w:t>.</w:t>
      </w:r>
    </w:p>
    <w:p w14:paraId="18B65003" w14:textId="77777777" w:rsidR="00997860" w:rsidRPr="000E3CD4" w:rsidRDefault="00997860" w:rsidP="00DE6B37">
      <w:pPr>
        <w:spacing w:after="0"/>
        <w:jc w:val="both"/>
        <w:rPr>
          <w:rFonts w:ascii="Soberana Sans" w:hAnsi="Soberana Sans" w:cs="Arial"/>
          <w:b/>
        </w:rPr>
      </w:pPr>
    </w:p>
    <w:p w14:paraId="25283AC3" w14:textId="4918EFBD" w:rsidR="00724564" w:rsidRPr="000E3CD4" w:rsidRDefault="00C97154" w:rsidP="00DE6B37">
      <w:pPr>
        <w:spacing w:after="0"/>
        <w:jc w:val="both"/>
        <w:rPr>
          <w:rFonts w:ascii="Soberana Sans" w:hAnsi="Soberana Sans" w:cs="Arial"/>
        </w:rPr>
      </w:pPr>
      <w:r w:rsidRPr="000E3CD4">
        <w:rPr>
          <w:rFonts w:ascii="Soberana Sans" w:hAnsi="Soberana Sans" w:cs="Arial"/>
          <w:b/>
        </w:rPr>
        <w:t>TRIGÉSIMO CUARTO</w:t>
      </w:r>
      <w:r w:rsidR="00724564" w:rsidRPr="000E3CD4">
        <w:rPr>
          <w:rFonts w:ascii="Soberana Sans" w:hAnsi="Soberana Sans" w:cs="Arial"/>
          <w:b/>
        </w:rPr>
        <w:t xml:space="preserve">. </w:t>
      </w:r>
      <w:r w:rsidR="00745197">
        <w:rPr>
          <w:rFonts w:ascii="Soberana Sans" w:hAnsi="Soberana Sans" w:cs="Arial"/>
          <w:b/>
        </w:rPr>
        <w:t xml:space="preserve">- </w:t>
      </w:r>
      <w:r w:rsidR="00C74C38" w:rsidRPr="00745197">
        <w:rPr>
          <w:rFonts w:ascii="Soberana Sans" w:hAnsi="Soberana Sans" w:cs="Arial"/>
          <w:color w:val="FF0000"/>
        </w:rPr>
        <w:t>En la medida de lo posible ca</w:t>
      </w:r>
      <w:r w:rsidR="00724564" w:rsidRPr="00745197">
        <w:rPr>
          <w:rFonts w:ascii="Soberana Sans" w:hAnsi="Soberana Sans" w:cs="Arial"/>
          <w:color w:val="FF0000"/>
        </w:rPr>
        <w:t xml:space="preserve">da </w:t>
      </w:r>
      <w:r w:rsidR="00DB0D4E" w:rsidRPr="00745197">
        <w:rPr>
          <w:rFonts w:ascii="Soberana Sans" w:hAnsi="Soberana Sans" w:cs="Arial"/>
          <w:color w:val="FF0000"/>
        </w:rPr>
        <w:t>centro</w:t>
      </w:r>
      <w:r w:rsidR="003B4E8F" w:rsidRPr="00745197">
        <w:rPr>
          <w:rFonts w:ascii="Soberana Sans" w:hAnsi="Soberana Sans" w:cs="Arial"/>
          <w:color w:val="FF0000"/>
        </w:rPr>
        <w:t xml:space="preserve"> </w:t>
      </w:r>
      <w:r w:rsidR="00724564" w:rsidRPr="00745197">
        <w:rPr>
          <w:rFonts w:ascii="Soberana Sans" w:hAnsi="Soberana Sans" w:cs="Arial"/>
          <w:color w:val="FF0000"/>
        </w:rPr>
        <w:t xml:space="preserve">de resguardo debe contar con </w:t>
      </w:r>
      <w:r w:rsidR="00DA0CD1" w:rsidRPr="00745197">
        <w:rPr>
          <w:rFonts w:ascii="Soberana Sans" w:hAnsi="Soberana Sans" w:cs="Arial"/>
          <w:color w:val="FF0000"/>
        </w:rPr>
        <w:t xml:space="preserve">un espacio </w:t>
      </w:r>
      <w:r w:rsidR="00DA0CD1" w:rsidRPr="000E3CD4">
        <w:rPr>
          <w:rFonts w:ascii="Soberana Sans" w:hAnsi="Soberana Sans" w:cs="Arial"/>
        </w:rPr>
        <w:t>donde se clasifique y ordene la información</w:t>
      </w:r>
      <w:r w:rsidR="00EB024E">
        <w:rPr>
          <w:rFonts w:ascii="Soberana Sans" w:hAnsi="Soberana Sans" w:cs="Arial"/>
        </w:rPr>
        <w:t>,</w:t>
      </w:r>
      <w:r w:rsidR="00DA0CD1" w:rsidRPr="000E3CD4">
        <w:rPr>
          <w:rFonts w:ascii="Soberana Sans" w:hAnsi="Soberana Sans" w:cs="Arial"/>
        </w:rPr>
        <w:t xml:space="preserve"> según sea el caso</w:t>
      </w:r>
      <w:r w:rsidR="00EB024E">
        <w:rPr>
          <w:rFonts w:ascii="Soberana Sans" w:hAnsi="Soberana Sans" w:cs="Arial"/>
        </w:rPr>
        <w:t>,</w:t>
      </w:r>
      <w:r w:rsidR="00DA0CD1" w:rsidRPr="000E3CD4">
        <w:rPr>
          <w:rFonts w:ascii="Soberana Sans" w:hAnsi="Soberana Sans" w:cs="Arial"/>
        </w:rPr>
        <w:t xml:space="preserve"> </w:t>
      </w:r>
      <w:r w:rsidR="003B4E8F" w:rsidRPr="000E3CD4">
        <w:rPr>
          <w:rFonts w:ascii="Soberana Sans" w:hAnsi="Soberana Sans" w:cs="Arial"/>
        </w:rPr>
        <w:t>para su control y consulta.</w:t>
      </w:r>
    </w:p>
    <w:p w14:paraId="1363231C" w14:textId="77777777" w:rsidR="00997860" w:rsidRPr="000E3CD4" w:rsidRDefault="00997860" w:rsidP="00DE6B37">
      <w:pPr>
        <w:spacing w:after="0"/>
        <w:jc w:val="both"/>
        <w:rPr>
          <w:rFonts w:ascii="Soberana Sans" w:hAnsi="Soberana Sans" w:cs="Arial"/>
          <w:b/>
        </w:rPr>
      </w:pPr>
    </w:p>
    <w:p w14:paraId="5D469B99" w14:textId="59689DB1" w:rsidR="00732311" w:rsidRPr="000E3CD4" w:rsidRDefault="00C97154" w:rsidP="00DE6B37">
      <w:pPr>
        <w:spacing w:after="0"/>
        <w:jc w:val="both"/>
        <w:rPr>
          <w:rFonts w:ascii="Soberana Sans" w:hAnsi="Soberana Sans" w:cs="Arial"/>
        </w:rPr>
      </w:pPr>
      <w:r w:rsidRPr="000E3CD4">
        <w:rPr>
          <w:rFonts w:ascii="Soberana Sans" w:hAnsi="Soberana Sans" w:cs="Arial"/>
          <w:b/>
        </w:rPr>
        <w:lastRenderedPageBreak/>
        <w:t xml:space="preserve">TRIGÉSIMO </w:t>
      </w:r>
      <w:r w:rsidR="00745197" w:rsidRPr="000E3CD4">
        <w:rPr>
          <w:rFonts w:ascii="Soberana Sans" w:hAnsi="Soberana Sans" w:cs="Arial"/>
          <w:b/>
        </w:rPr>
        <w:t>QUINTO. -</w:t>
      </w:r>
      <w:r w:rsidR="00EB024E">
        <w:rPr>
          <w:rFonts w:ascii="Soberana Sans" w:hAnsi="Soberana Sans" w:cs="Arial"/>
          <w:b/>
        </w:rPr>
        <w:t xml:space="preserve"> </w:t>
      </w:r>
      <w:r w:rsidR="002461D7">
        <w:rPr>
          <w:rFonts w:ascii="Soberana Sans" w:hAnsi="Soberana Sans" w:cs="Arial"/>
        </w:rPr>
        <w:t>Cada centro de resguardo d</w:t>
      </w:r>
      <w:r w:rsidR="00A00667" w:rsidRPr="000E3CD4">
        <w:rPr>
          <w:rFonts w:ascii="Soberana Sans" w:hAnsi="Soberana Sans" w:cs="Arial"/>
        </w:rPr>
        <w:t>eberá</w:t>
      </w:r>
      <w:r w:rsidR="00A00667">
        <w:rPr>
          <w:rFonts w:ascii="Soberana Sans" w:hAnsi="Soberana Sans" w:cs="Arial"/>
        </w:rPr>
        <w:t xml:space="preserve"> </w:t>
      </w:r>
      <w:r w:rsidR="002461D7">
        <w:rPr>
          <w:rFonts w:ascii="Soberana Sans" w:hAnsi="Soberana Sans" w:cs="Arial"/>
        </w:rPr>
        <w:t xml:space="preserve">tener </w:t>
      </w:r>
      <w:r w:rsidR="00A00667">
        <w:rPr>
          <w:rFonts w:ascii="Soberana Sans" w:hAnsi="Soberana Sans" w:cs="Arial"/>
        </w:rPr>
        <w:t>u</w:t>
      </w:r>
      <w:r w:rsidR="00EB024E">
        <w:rPr>
          <w:rFonts w:ascii="Soberana Sans" w:hAnsi="Soberana Sans" w:cs="Arial"/>
        </w:rPr>
        <w:t>na copia de t</w:t>
      </w:r>
      <w:r w:rsidR="00DC345D" w:rsidRPr="000E3CD4">
        <w:rPr>
          <w:rFonts w:ascii="Soberana Sans" w:hAnsi="Soberana Sans" w:cs="Arial"/>
        </w:rPr>
        <w:t xml:space="preserve">odos los </w:t>
      </w:r>
      <w:r w:rsidR="000735EE" w:rsidRPr="000E3CD4">
        <w:rPr>
          <w:rFonts w:ascii="Soberana Sans" w:hAnsi="Soberana Sans" w:cs="Arial"/>
        </w:rPr>
        <w:t xml:space="preserve">catálogos e informes </w:t>
      </w:r>
      <w:r w:rsidR="002461D7">
        <w:rPr>
          <w:rFonts w:ascii="Soberana Sans" w:hAnsi="Soberana Sans" w:cs="Arial"/>
        </w:rPr>
        <w:t>sobre los</w:t>
      </w:r>
      <w:r w:rsidR="00466B66" w:rsidRPr="000E3CD4">
        <w:rPr>
          <w:rFonts w:ascii="Soberana Sans" w:hAnsi="Soberana Sans" w:cs="Arial"/>
        </w:rPr>
        <w:t xml:space="preserve"> restos humanos</w:t>
      </w:r>
      <w:r w:rsidR="000735EE" w:rsidRPr="000E3CD4">
        <w:rPr>
          <w:rFonts w:ascii="Soberana Sans" w:hAnsi="Soberana Sans" w:cs="Arial"/>
        </w:rPr>
        <w:t xml:space="preserve"> </w:t>
      </w:r>
      <w:r w:rsidR="002461D7">
        <w:rPr>
          <w:rFonts w:ascii="Soberana Sans" w:hAnsi="Soberana Sans" w:cs="Arial"/>
        </w:rPr>
        <w:t>que albergan para que formen parte de su archivo técnico</w:t>
      </w:r>
      <w:r w:rsidR="00C74C38">
        <w:rPr>
          <w:rFonts w:ascii="Soberana Sans" w:hAnsi="Soberana Sans" w:cs="Arial"/>
        </w:rPr>
        <w:t>.</w:t>
      </w:r>
      <w:r w:rsidR="00DC345D" w:rsidRPr="000E3CD4">
        <w:rPr>
          <w:rFonts w:ascii="Soberana Sans" w:hAnsi="Soberana Sans" w:cs="Arial"/>
        </w:rPr>
        <w:t xml:space="preserve"> </w:t>
      </w:r>
    </w:p>
    <w:p w14:paraId="78CC1FC9" w14:textId="77777777" w:rsidR="00997860" w:rsidRPr="000E3CD4" w:rsidRDefault="00997860" w:rsidP="00DE6B37">
      <w:pPr>
        <w:spacing w:after="0"/>
        <w:jc w:val="both"/>
        <w:rPr>
          <w:rFonts w:ascii="Soberana Sans" w:hAnsi="Soberana Sans" w:cs="Arial"/>
        </w:rPr>
      </w:pPr>
    </w:p>
    <w:p w14:paraId="49EC4EBD" w14:textId="64B22BDC" w:rsidR="00234D1A" w:rsidRDefault="00C97154" w:rsidP="00DE6B37">
      <w:pPr>
        <w:spacing w:after="0"/>
        <w:jc w:val="both"/>
        <w:rPr>
          <w:rFonts w:ascii="Soberana Sans" w:hAnsi="Soberana Sans" w:cs="Arial"/>
        </w:rPr>
      </w:pPr>
      <w:r w:rsidRPr="000E3CD4">
        <w:rPr>
          <w:rFonts w:ascii="Soberana Sans" w:hAnsi="Soberana Sans" w:cs="Arial"/>
          <w:b/>
        </w:rPr>
        <w:t xml:space="preserve">TRIGÉSIMO </w:t>
      </w:r>
      <w:r w:rsidR="00745197" w:rsidRPr="000E3CD4">
        <w:rPr>
          <w:rFonts w:ascii="Soberana Sans" w:hAnsi="Soberana Sans" w:cs="Arial"/>
          <w:b/>
        </w:rPr>
        <w:t>SEXTO</w:t>
      </w:r>
      <w:r w:rsidR="00745197" w:rsidRPr="000E3CD4">
        <w:rPr>
          <w:rFonts w:ascii="Soberana Sans" w:hAnsi="Soberana Sans" w:cs="Arial"/>
        </w:rPr>
        <w:t>. -</w:t>
      </w:r>
      <w:r w:rsidR="00732311" w:rsidRPr="000E3CD4">
        <w:rPr>
          <w:rFonts w:ascii="Soberana Sans" w:hAnsi="Soberana Sans" w:cs="Arial"/>
        </w:rPr>
        <w:t xml:space="preserve"> </w:t>
      </w:r>
      <w:r w:rsidR="00AE7194" w:rsidRPr="00745197">
        <w:rPr>
          <w:rFonts w:ascii="Soberana Sans" w:hAnsi="Soberana Sans" w:cs="Arial"/>
          <w:color w:val="FF0000"/>
        </w:rPr>
        <w:t>Es deseable que</w:t>
      </w:r>
      <w:r w:rsidR="00AE7194">
        <w:rPr>
          <w:rFonts w:ascii="Soberana Sans" w:hAnsi="Soberana Sans" w:cs="Arial"/>
        </w:rPr>
        <w:t xml:space="preserve">, la </w:t>
      </w:r>
      <w:r w:rsidR="00C47207" w:rsidRPr="000E3CD4">
        <w:rPr>
          <w:rFonts w:ascii="Soberana Sans" w:hAnsi="Soberana Sans" w:cs="Arial"/>
        </w:rPr>
        <w:t xml:space="preserve">información que </w:t>
      </w:r>
      <w:r w:rsidR="00234D1A">
        <w:rPr>
          <w:rFonts w:ascii="Soberana Sans" w:hAnsi="Soberana Sans" w:cs="Arial"/>
        </w:rPr>
        <w:t xml:space="preserve">se </w:t>
      </w:r>
      <w:r w:rsidR="00C47207" w:rsidRPr="000E3CD4">
        <w:rPr>
          <w:rFonts w:ascii="Soberana Sans" w:hAnsi="Soberana Sans" w:cs="Arial"/>
        </w:rPr>
        <w:t>maneje</w:t>
      </w:r>
      <w:r w:rsidR="00234D1A">
        <w:rPr>
          <w:rFonts w:ascii="Soberana Sans" w:hAnsi="Soberana Sans" w:cs="Arial"/>
        </w:rPr>
        <w:t xml:space="preserve"> en</w:t>
      </w:r>
      <w:r w:rsidR="00C47207" w:rsidRPr="000E3CD4">
        <w:rPr>
          <w:rFonts w:ascii="Soberana Sans" w:hAnsi="Soberana Sans" w:cs="Arial"/>
        </w:rPr>
        <w:t xml:space="preserve"> el área de </w:t>
      </w:r>
      <w:r w:rsidR="00160D2F" w:rsidRPr="000E3CD4">
        <w:rPr>
          <w:rFonts w:ascii="Soberana Sans" w:hAnsi="Soberana Sans" w:cs="Arial"/>
        </w:rPr>
        <w:t xml:space="preserve">consulta </w:t>
      </w:r>
      <w:r w:rsidR="002461D7">
        <w:rPr>
          <w:rFonts w:ascii="Soberana Sans" w:hAnsi="Soberana Sans" w:cs="Arial"/>
        </w:rPr>
        <w:t xml:space="preserve">de cada centro de resguardo </w:t>
      </w:r>
      <w:r w:rsidR="00AE7194">
        <w:rPr>
          <w:rFonts w:ascii="Soberana Sans" w:hAnsi="Soberana Sans" w:cs="Arial"/>
        </w:rPr>
        <w:t xml:space="preserve">esté </w:t>
      </w:r>
      <w:r w:rsidR="00C47207" w:rsidRPr="000E3CD4">
        <w:rPr>
          <w:rFonts w:ascii="Soberana Sans" w:hAnsi="Soberana Sans" w:cs="Arial"/>
        </w:rPr>
        <w:t xml:space="preserve">registrada en una </w:t>
      </w:r>
      <w:r w:rsidR="00732311" w:rsidRPr="000E3CD4">
        <w:rPr>
          <w:rFonts w:ascii="Soberana Sans" w:hAnsi="Soberana Sans" w:cs="Arial"/>
        </w:rPr>
        <w:t>base de datos</w:t>
      </w:r>
      <w:r w:rsidR="00EB024E">
        <w:rPr>
          <w:rFonts w:ascii="Soberana Sans" w:hAnsi="Soberana Sans" w:cs="Arial"/>
        </w:rPr>
        <w:t xml:space="preserve">, la cual deberá </w:t>
      </w:r>
      <w:r w:rsidR="00C47207" w:rsidRPr="000E3CD4">
        <w:rPr>
          <w:rFonts w:ascii="Soberana Sans" w:hAnsi="Soberana Sans" w:cs="Arial"/>
        </w:rPr>
        <w:t>estar permanente actualizada</w:t>
      </w:r>
      <w:r w:rsidR="00234D1A">
        <w:rPr>
          <w:rFonts w:ascii="Soberana Sans" w:hAnsi="Soberana Sans" w:cs="Arial"/>
        </w:rPr>
        <w:t xml:space="preserve">. Los investigadores que requieran acceder a la información documental deberán presentar una solicitud expresa </w:t>
      </w:r>
      <w:r w:rsidR="00C74C38" w:rsidRPr="00745197">
        <w:rPr>
          <w:rFonts w:ascii="Soberana Sans" w:hAnsi="Soberana Sans" w:cs="Arial"/>
          <w:color w:val="FF0000"/>
        </w:rPr>
        <w:t xml:space="preserve">al encargado del centro de resguardo </w:t>
      </w:r>
      <w:r w:rsidR="00234D1A">
        <w:rPr>
          <w:rFonts w:ascii="Soberana Sans" w:hAnsi="Soberana Sans" w:cs="Arial"/>
        </w:rPr>
        <w:t>especificando los motivos y el tiempo requerido; el perfil de dichos investigadores deberá ser registrado en la base de datos.</w:t>
      </w:r>
    </w:p>
    <w:p w14:paraId="09959815" w14:textId="0CA3015C" w:rsidR="00732311" w:rsidRDefault="00732311" w:rsidP="00DE6B37">
      <w:pPr>
        <w:spacing w:after="0"/>
        <w:jc w:val="both"/>
        <w:rPr>
          <w:rFonts w:ascii="Soberana Sans" w:hAnsi="Soberana Sans" w:cs="Arial"/>
        </w:rPr>
      </w:pPr>
      <w:r w:rsidRPr="000E3CD4">
        <w:rPr>
          <w:rFonts w:ascii="Soberana Sans" w:hAnsi="Soberana Sans" w:cs="Arial"/>
        </w:rPr>
        <w:t xml:space="preserve"> </w:t>
      </w:r>
    </w:p>
    <w:p w14:paraId="6477E9C8" w14:textId="675082CF" w:rsidR="0051507E" w:rsidRDefault="0051507E" w:rsidP="00DE6B37">
      <w:pPr>
        <w:spacing w:after="0"/>
        <w:jc w:val="both"/>
        <w:rPr>
          <w:rFonts w:ascii="Soberana Sans" w:hAnsi="Soberana Sans" w:cs="Arial"/>
        </w:rPr>
      </w:pPr>
    </w:p>
    <w:p w14:paraId="16B72148" w14:textId="0A849815" w:rsidR="0051507E" w:rsidRDefault="0051507E" w:rsidP="00DE6B37">
      <w:pPr>
        <w:spacing w:after="0"/>
        <w:jc w:val="both"/>
        <w:rPr>
          <w:rFonts w:ascii="Soberana Sans" w:hAnsi="Soberana Sans" w:cs="Arial"/>
        </w:rPr>
      </w:pPr>
    </w:p>
    <w:p w14:paraId="1BCB17B3" w14:textId="5958FF19" w:rsidR="0051507E" w:rsidRDefault="0051507E" w:rsidP="00DE6B37">
      <w:pPr>
        <w:spacing w:after="0"/>
        <w:jc w:val="both"/>
        <w:rPr>
          <w:rFonts w:ascii="Soberana Sans" w:hAnsi="Soberana Sans" w:cs="Arial"/>
        </w:rPr>
      </w:pPr>
    </w:p>
    <w:p w14:paraId="463F5074" w14:textId="05FE3AFA" w:rsidR="0051507E" w:rsidRDefault="0051507E" w:rsidP="00DE6B37">
      <w:pPr>
        <w:spacing w:after="0"/>
        <w:jc w:val="both"/>
        <w:rPr>
          <w:rFonts w:ascii="Soberana Sans" w:hAnsi="Soberana Sans" w:cs="Arial"/>
        </w:rPr>
      </w:pPr>
    </w:p>
    <w:p w14:paraId="05292B37" w14:textId="77777777" w:rsidR="0051507E" w:rsidRDefault="0051507E" w:rsidP="00DE6B37">
      <w:pPr>
        <w:spacing w:after="0"/>
        <w:jc w:val="both"/>
        <w:rPr>
          <w:rFonts w:ascii="Soberana Sans" w:hAnsi="Soberana Sans" w:cs="Arial"/>
        </w:rPr>
      </w:pPr>
    </w:p>
    <w:p w14:paraId="5F86730B" w14:textId="176B9EC5" w:rsidR="006E779F" w:rsidRDefault="006E779F" w:rsidP="00DE6B37">
      <w:pPr>
        <w:spacing w:after="0"/>
        <w:jc w:val="both"/>
        <w:rPr>
          <w:rFonts w:ascii="Soberana Sans" w:hAnsi="Soberana Sans" w:cs="Arial"/>
        </w:rPr>
      </w:pPr>
    </w:p>
    <w:p w14:paraId="16B6B17A" w14:textId="79C35ADA" w:rsidR="0051507E" w:rsidRDefault="0051507E" w:rsidP="00DE6B37">
      <w:pPr>
        <w:spacing w:after="0"/>
        <w:jc w:val="both"/>
        <w:rPr>
          <w:rFonts w:ascii="Soberana Sans" w:hAnsi="Soberana Sans" w:cs="Arial"/>
        </w:rPr>
      </w:pPr>
    </w:p>
    <w:p w14:paraId="56814C9D" w14:textId="77777777" w:rsidR="0051507E" w:rsidRPr="000E3CD4" w:rsidRDefault="0051507E" w:rsidP="00DE6B37">
      <w:pPr>
        <w:spacing w:after="0"/>
        <w:jc w:val="both"/>
        <w:rPr>
          <w:rFonts w:ascii="Soberana Sans" w:hAnsi="Soberana Sans" w:cs="Arial"/>
        </w:rPr>
      </w:pPr>
    </w:p>
    <w:p w14:paraId="2A47A3E3" w14:textId="77777777" w:rsidR="0008237D" w:rsidRPr="000E3CD4" w:rsidRDefault="00354378" w:rsidP="00483CBC">
      <w:pPr>
        <w:pStyle w:val="Ttulo2"/>
        <w:spacing w:before="0" w:line="240" w:lineRule="auto"/>
      </w:pPr>
      <w:bookmarkStart w:id="14" w:name="_Toc491434255"/>
      <w:r w:rsidRPr="000E3CD4">
        <w:t xml:space="preserve">CAPÍTULO </w:t>
      </w:r>
      <w:r w:rsidR="00FC725D" w:rsidRPr="000E3CD4">
        <w:t>I</w:t>
      </w:r>
      <w:r w:rsidRPr="000E3CD4">
        <w:t>V</w:t>
      </w:r>
      <w:r w:rsidR="0008237D" w:rsidRPr="000E3CD4">
        <w:t>.</w:t>
      </w:r>
      <w:bookmarkEnd w:id="14"/>
    </w:p>
    <w:p w14:paraId="19670280" w14:textId="77777777" w:rsidR="0008237D" w:rsidRPr="000E3CD4" w:rsidRDefault="0008237D" w:rsidP="00483CBC">
      <w:pPr>
        <w:pStyle w:val="Ttulo3"/>
        <w:rPr>
          <w:rFonts w:ascii="Soberana Sans" w:hAnsi="Soberana Sans"/>
        </w:rPr>
      </w:pPr>
      <w:bookmarkStart w:id="15" w:name="_Toc491434256"/>
      <w:r w:rsidRPr="000E3CD4">
        <w:t xml:space="preserve">CONFINAMIENTO DE </w:t>
      </w:r>
      <w:r w:rsidR="00DA406C" w:rsidRPr="000E3CD4">
        <w:t>RESTOS HUMANOS</w:t>
      </w:r>
      <w:bookmarkEnd w:id="15"/>
      <w:r w:rsidR="00DA406C" w:rsidRPr="000E3CD4">
        <w:rPr>
          <w:rFonts w:ascii="Soberana Sans" w:hAnsi="Soberana Sans"/>
        </w:rPr>
        <w:t xml:space="preserve"> </w:t>
      </w:r>
    </w:p>
    <w:p w14:paraId="1FD7A379" w14:textId="77777777" w:rsidR="00997860" w:rsidRPr="000E3CD4" w:rsidRDefault="00997860" w:rsidP="00E07A17">
      <w:pPr>
        <w:spacing w:after="0"/>
        <w:jc w:val="both"/>
        <w:rPr>
          <w:rFonts w:ascii="Soberana Sans" w:hAnsi="Soberana Sans" w:cs="Arial"/>
          <w:i/>
        </w:rPr>
      </w:pPr>
    </w:p>
    <w:p w14:paraId="2EA70A90" w14:textId="38759525" w:rsidR="00243BB0" w:rsidRPr="003C705D" w:rsidRDefault="006633A9" w:rsidP="000A4477">
      <w:pPr>
        <w:spacing w:after="0"/>
        <w:jc w:val="both"/>
        <w:rPr>
          <w:rFonts w:ascii="Soberana Sans" w:hAnsi="Soberana Sans" w:cs="Arial"/>
          <w:color w:val="FF0000"/>
        </w:rPr>
      </w:pPr>
      <w:r w:rsidRPr="000E3CD4">
        <w:rPr>
          <w:rFonts w:ascii="Soberana Sans" w:hAnsi="Soberana Sans" w:cs="Arial"/>
          <w:b/>
        </w:rPr>
        <w:t xml:space="preserve">TRIGÉSIMO </w:t>
      </w:r>
      <w:r w:rsidR="003C705D" w:rsidRPr="000E3CD4">
        <w:rPr>
          <w:rFonts w:ascii="Soberana Sans" w:hAnsi="Soberana Sans" w:cs="Arial"/>
          <w:b/>
        </w:rPr>
        <w:t>SÉPTIMO</w:t>
      </w:r>
      <w:r w:rsidR="003C705D" w:rsidRPr="000E3CD4">
        <w:rPr>
          <w:rFonts w:ascii="Soberana Sans" w:hAnsi="Soberana Sans" w:cs="Arial"/>
        </w:rPr>
        <w:t>. -</w:t>
      </w:r>
      <w:r w:rsidR="00243BB0" w:rsidRPr="000E3CD4">
        <w:rPr>
          <w:rFonts w:ascii="Soberana Sans" w:hAnsi="Soberana Sans" w:cs="Arial"/>
        </w:rPr>
        <w:t xml:space="preserve"> </w:t>
      </w:r>
      <w:r w:rsidR="00C03653" w:rsidRPr="003C705D">
        <w:rPr>
          <w:rFonts w:ascii="Soberana Sans" w:hAnsi="Soberana Sans" w:cs="Arial"/>
          <w:color w:val="FF0000"/>
        </w:rPr>
        <w:t>Para el</w:t>
      </w:r>
      <w:r w:rsidR="00243BB0" w:rsidRPr="003C705D">
        <w:rPr>
          <w:rFonts w:ascii="Soberana Sans" w:hAnsi="Soberana Sans" w:cs="Arial"/>
          <w:color w:val="FF0000"/>
        </w:rPr>
        <w:t xml:space="preserve"> </w:t>
      </w:r>
      <w:r w:rsidR="00F86047" w:rsidRPr="003C705D">
        <w:rPr>
          <w:rFonts w:ascii="Soberana Sans" w:hAnsi="Soberana Sans" w:cs="Arial"/>
          <w:color w:val="FF0000"/>
        </w:rPr>
        <w:t xml:space="preserve">confinamiento </w:t>
      </w:r>
      <w:r w:rsidR="00243BB0" w:rsidRPr="003C705D">
        <w:rPr>
          <w:rFonts w:ascii="Soberana Sans" w:hAnsi="Soberana Sans" w:cs="Arial"/>
          <w:color w:val="FF0000"/>
        </w:rPr>
        <w:t>de restos humanos</w:t>
      </w:r>
      <w:r w:rsidR="00C03653" w:rsidRPr="003C705D">
        <w:rPr>
          <w:rFonts w:ascii="Soberana Sans" w:hAnsi="Soberana Sans" w:cs="Arial"/>
          <w:color w:val="FF0000"/>
        </w:rPr>
        <w:t>,</w:t>
      </w:r>
      <w:r w:rsidR="000A4477" w:rsidRPr="003C705D">
        <w:rPr>
          <w:rFonts w:ascii="Soberana Sans" w:hAnsi="Soberana Sans" w:cs="Arial"/>
          <w:color w:val="FF0000"/>
        </w:rPr>
        <w:t xml:space="preserve"> se deberá solicitar </w:t>
      </w:r>
      <w:r w:rsidR="00C03653" w:rsidRPr="003C705D">
        <w:rPr>
          <w:rFonts w:ascii="Soberana Sans" w:hAnsi="Soberana Sans" w:cs="Arial"/>
          <w:color w:val="FF0000"/>
        </w:rPr>
        <w:t xml:space="preserve">la </w:t>
      </w:r>
      <w:r w:rsidR="00243BB0" w:rsidRPr="003C705D">
        <w:rPr>
          <w:rFonts w:ascii="Soberana Sans" w:hAnsi="Soberana Sans" w:cs="Arial"/>
          <w:color w:val="FF0000"/>
        </w:rPr>
        <w:t>aproba</w:t>
      </w:r>
      <w:r w:rsidR="00C03653" w:rsidRPr="003C705D">
        <w:rPr>
          <w:rFonts w:ascii="Soberana Sans" w:hAnsi="Soberana Sans" w:cs="Arial"/>
          <w:color w:val="FF0000"/>
        </w:rPr>
        <w:t xml:space="preserve">ción </w:t>
      </w:r>
      <w:r w:rsidR="00243BB0" w:rsidRPr="003C705D">
        <w:rPr>
          <w:rFonts w:ascii="Soberana Sans" w:hAnsi="Soberana Sans" w:cs="Arial"/>
          <w:color w:val="FF0000"/>
        </w:rPr>
        <w:t xml:space="preserve">por escrito </w:t>
      </w:r>
      <w:r w:rsidR="002461D7" w:rsidRPr="003C705D">
        <w:rPr>
          <w:rFonts w:ascii="Soberana Sans" w:hAnsi="Soberana Sans" w:cs="Arial"/>
          <w:color w:val="FF0000"/>
        </w:rPr>
        <w:t>a las Coordinaciones Nacionales de Arqueología y Antropología, así como también al</w:t>
      </w:r>
      <w:r w:rsidR="00243BB0" w:rsidRPr="003C705D">
        <w:rPr>
          <w:rFonts w:ascii="Soberana Sans" w:hAnsi="Soberana Sans" w:cs="Arial"/>
          <w:color w:val="FF0000"/>
        </w:rPr>
        <w:t xml:space="preserve"> Consejo de Arqueología.</w:t>
      </w:r>
      <w:r w:rsidR="000A4477" w:rsidRPr="003C705D">
        <w:rPr>
          <w:rFonts w:ascii="Soberana Sans" w:hAnsi="Soberana Sans" w:cs="Arial"/>
          <w:color w:val="FF0000"/>
        </w:rPr>
        <w:t xml:space="preserve"> Para tal acción se deberá observar lo estipulado en el artículo Trigésimo Octavo de los presentes Lineamientos.</w:t>
      </w:r>
    </w:p>
    <w:p w14:paraId="594CF33A" w14:textId="77777777" w:rsidR="00004851" w:rsidRPr="000E3CD4" w:rsidRDefault="00004851" w:rsidP="00DE6B37">
      <w:pPr>
        <w:spacing w:after="0"/>
        <w:jc w:val="both"/>
        <w:rPr>
          <w:rFonts w:ascii="Soberana Sans" w:hAnsi="Soberana Sans" w:cs="Arial"/>
          <w:b/>
        </w:rPr>
      </w:pPr>
    </w:p>
    <w:p w14:paraId="781BEBC2" w14:textId="1143386A" w:rsidR="00243BB0" w:rsidRPr="003C705D" w:rsidRDefault="006633A9" w:rsidP="00DE6B37">
      <w:pPr>
        <w:spacing w:after="0"/>
        <w:jc w:val="both"/>
        <w:rPr>
          <w:rFonts w:ascii="Soberana Sans" w:hAnsi="Soberana Sans" w:cs="Arial"/>
          <w:color w:val="FF0000"/>
        </w:rPr>
      </w:pPr>
      <w:r w:rsidRPr="000E3CD4">
        <w:rPr>
          <w:rFonts w:ascii="Soberana Sans" w:hAnsi="Soberana Sans" w:cs="Arial"/>
          <w:b/>
        </w:rPr>
        <w:t xml:space="preserve">TRIGÉSIMO </w:t>
      </w:r>
      <w:r w:rsidR="003C705D" w:rsidRPr="000E3CD4">
        <w:rPr>
          <w:rFonts w:ascii="Soberana Sans" w:eastAsia="Times New Roman" w:hAnsi="Soberana Sans" w:cs="Arial"/>
          <w:b/>
          <w:bCs/>
          <w:lang w:eastAsia="es-MX"/>
        </w:rPr>
        <w:t>OCTAVO</w:t>
      </w:r>
      <w:r w:rsidR="003C705D" w:rsidRPr="000E3CD4">
        <w:rPr>
          <w:rFonts w:ascii="Soberana Sans" w:hAnsi="Soberana Sans" w:cs="Arial"/>
        </w:rPr>
        <w:t>. -</w:t>
      </w:r>
      <w:r w:rsidR="00243BB0" w:rsidRPr="000E3CD4">
        <w:rPr>
          <w:rFonts w:ascii="Soberana Sans" w:hAnsi="Soberana Sans" w:cs="Arial"/>
        </w:rPr>
        <w:t xml:space="preserve"> </w:t>
      </w:r>
      <w:r w:rsidR="00243BB0" w:rsidRPr="003C705D">
        <w:rPr>
          <w:rFonts w:ascii="Soberana Sans" w:hAnsi="Soberana Sans" w:cs="Arial"/>
          <w:color w:val="FF0000"/>
        </w:rPr>
        <w:t>Los restos humanos su</w:t>
      </w:r>
      <w:r w:rsidR="00C03653" w:rsidRPr="003C705D">
        <w:rPr>
          <w:rFonts w:ascii="Soberana Sans" w:hAnsi="Soberana Sans" w:cs="Arial"/>
          <w:color w:val="FF0000"/>
        </w:rPr>
        <w:t>sceptibles de</w:t>
      </w:r>
      <w:r w:rsidR="00243BB0" w:rsidRPr="003C705D">
        <w:rPr>
          <w:rFonts w:ascii="Soberana Sans" w:hAnsi="Soberana Sans" w:cs="Arial"/>
          <w:color w:val="FF0000"/>
        </w:rPr>
        <w:t xml:space="preserve"> confinamiento </w:t>
      </w:r>
      <w:r w:rsidR="00C03653" w:rsidRPr="003C705D">
        <w:rPr>
          <w:rFonts w:ascii="Soberana Sans" w:hAnsi="Soberana Sans" w:cs="Arial"/>
          <w:color w:val="FF0000"/>
        </w:rPr>
        <w:t>serán aquellos que</w:t>
      </w:r>
      <w:r w:rsidR="002461D7" w:rsidRPr="003C705D">
        <w:rPr>
          <w:rFonts w:ascii="Soberana Sans" w:hAnsi="Soberana Sans" w:cs="Arial"/>
          <w:color w:val="FF0000"/>
        </w:rPr>
        <w:t xml:space="preserve"> se encuentren descontextualizados</w:t>
      </w:r>
      <w:r w:rsidR="00815642" w:rsidRPr="003C705D">
        <w:rPr>
          <w:rFonts w:ascii="Soberana Sans" w:hAnsi="Soberana Sans" w:cs="Arial"/>
          <w:color w:val="FF0000"/>
        </w:rPr>
        <w:t xml:space="preserve"> y/o con </w:t>
      </w:r>
      <w:r w:rsidR="00DD33DA">
        <w:rPr>
          <w:rFonts w:ascii="Soberana Sans" w:hAnsi="Soberana Sans" w:cs="Arial"/>
          <w:color w:val="FF0000"/>
        </w:rPr>
        <w:t xml:space="preserve">el respectivo sustento académico-científico </w:t>
      </w:r>
      <w:r w:rsidR="00815642" w:rsidRPr="003C705D">
        <w:rPr>
          <w:rFonts w:ascii="Soberana Sans" w:hAnsi="Soberana Sans" w:cs="Arial"/>
          <w:color w:val="FF0000"/>
        </w:rPr>
        <w:t>de que la matriz ósea se encuentr</w:t>
      </w:r>
      <w:r w:rsidR="00DD33DA">
        <w:rPr>
          <w:rFonts w:ascii="Soberana Sans" w:hAnsi="Soberana Sans" w:cs="Arial"/>
          <w:color w:val="FF0000"/>
        </w:rPr>
        <w:t>a</w:t>
      </w:r>
      <w:r w:rsidR="000A4477" w:rsidRPr="003C705D">
        <w:rPr>
          <w:rFonts w:ascii="Soberana Sans" w:hAnsi="Soberana Sans" w:cs="Arial"/>
          <w:color w:val="FF0000"/>
        </w:rPr>
        <w:t xml:space="preserve"> en </w:t>
      </w:r>
      <w:r w:rsidR="003C705D" w:rsidRPr="003C705D">
        <w:rPr>
          <w:rFonts w:ascii="Soberana Sans" w:hAnsi="Soberana Sans" w:cs="Arial"/>
          <w:color w:val="FF0000"/>
        </w:rPr>
        <w:t>un paupérrimo estado</w:t>
      </w:r>
      <w:r w:rsidR="000A4477" w:rsidRPr="003C705D">
        <w:rPr>
          <w:rFonts w:ascii="Soberana Sans" w:hAnsi="Soberana Sans" w:cs="Arial"/>
          <w:color w:val="FF0000"/>
        </w:rPr>
        <w:t xml:space="preserve"> de conservación</w:t>
      </w:r>
      <w:r w:rsidR="00815642" w:rsidRPr="003C705D">
        <w:rPr>
          <w:rFonts w:ascii="Soberana Sans" w:hAnsi="Soberana Sans" w:cs="Arial"/>
          <w:color w:val="FF0000"/>
        </w:rPr>
        <w:t xml:space="preserve">, lo que implica su nula información para que se consideren de interés científico. Además, para que su confinamiento proceda, se deberá demostrar que se han realizado todos los análisis posibles. </w:t>
      </w:r>
      <w:r w:rsidR="00815642" w:rsidRPr="00DD33DA">
        <w:rPr>
          <w:rFonts w:ascii="Soberana Sans" w:hAnsi="Soberana Sans" w:cs="Arial"/>
          <w:color w:val="FF0000"/>
        </w:rPr>
        <w:t xml:space="preserve">Lo </w:t>
      </w:r>
      <w:r w:rsidR="00107EAA" w:rsidRPr="00DD33DA">
        <w:rPr>
          <w:rFonts w:ascii="Soberana Sans" w:hAnsi="Soberana Sans" w:cs="Arial"/>
          <w:color w:val="FF0000"/>
        </w:rPr>
        <w:t>anterior</w:t>
      </w:r>
      <w:r w:rsidR="00815642" w:rsidRPr="003C705D">
        <w:rPr>
          <w:rFonts w:ascii="Soberana Sans" w:hAnsi="Soberana Sans" w:cs="Arial"/>
          <w:color w:val="FF0000"/>
        </w:rPr>
        <w:t xml:space="preserve"> deberá estar documentado en cédulas o informes técnicos. Asimismo, se deberá demostrar que este tipo de material no </w:t>
      </w:r>
      <w:r w:rsidR="00AE7194" w:rsidRPr="003C705D">
        <w:rPr>
          <w:rFonts w:ascii="Soberana Sans" w:hAnsi="Soberana Sans" w:cs="Arial"/>
          <w:color w:val="FF0000"/>
        </w:rPr>
        <w:t xml:space="preserve">ha sido </w:t>
      </w:r>
      <w:r w:rsidR="00815642" w:rsidRPr="003C705D">
        <w:rPr>
          <w:rFonts w:ascii="Soberana Sans" w:hAnsi="Soberana Sans" w:cs="Arial"/>
          <w:color w:val="FF0000"/>
        </w:rPr>
        <w:t>solicitado por las escuelas del INAH. Los restos humanos que se disponen a confinar deberán estar embalados de manera</w:t>
      </w:r>
      <w:r w:rsidR="00AE7194" w:rsidRPr="003C705D">
        <w:rPr>
          <w:rFonts w:ascii="Soberana Sans" w:hAnsi="Soberana Sans" w:cs="Arial"/>
          <w:color w:val="FF0000"/>
        </w:rPr>
        <w:t xml:space="preserve"> tal</w:t>
      </w:r>
      <w:r w:rsidR="00815642" w:rsidRPr="003C705D">
        <w:rPr>
          <w:rFonts w:ascii="Soberana Sans" w:hAnsi="Soberana Sans" w:cs="Arial"/>
          <w:color w:val="FF0000"/>
        </w:rPr>
        <w:t xml:space="preserve"> que no se p</w:t>
      </w:r>
      <w:r w:rsidR="00AE7194" w:rsidRPr="003C705D">
        <w:rPr>
          <w:rFonts w:ascii="Soberana Sans" w:hAnsi="Soberana Sans" w:cs="Arial"/>
          <w:color w:val="FF0000"/>
        </w:rPr>
        <w:t>roduzca</w:t>
      </w:r>
      <w:r w:rsidR="00815642" w:rsidRPr="003C705D">
        <w:rPr>
          <w:rFonts w:ascii="Soberana Sans" w:hAnsi="Soberana Sans" w:cs="Arial"/>
          <w:color w:val="FF0000"/>
        </w:rPr>
        <w:t xml:space="preserve"> su dispersión.</w:t>
      </w:r>
    </w:p>
    <w:p w14:paraId="7D49786F" w14:textId="77777777" w:rsidR="00354378" w:rsidRPr="000E3CD4" w:rsidRDefault="00354378" w:rsidP="00DE6B37">
      <w:pPr>
        <w:pStyle w:val="Prrafodelista"/>
        <w:spacing w:line="276" w:lineRule="auto"/>
        <w:jc w:val="both"/>
        <w:rPr>
          <w:rFonts w:ascii="Soberana Sans" w:hAnsi="Soberana Sans" w:cs="Arial"/>
          <w:sz w:val="22"/>
          <w:szCs w:val="22"/>
        </w:rPr>
      </w:pPr>
    </w:p>
    <w:p w14:paraId="0F11FF30" w14:textId="390AC733" w:rsidR="000A4477" w:rsidRPr="003C705D" w:rsidRDefault="006762E5" w:rsidP="000A4477">
      <w:pPr>
        <w:spacing w:after="0"/>
        <w:jc w:val="both"/>
        <w:rPr>
          <w:rFonts w:ascii="Soberana Sans" w:hAnsi="Soberana Sans" w:cs="Arial"/>
          <w:color w:val="FF0000"/>
        </w:rPr>
      </w:pPr>
      <w:r w:rsidRPr="000E3CD4">
        <w:rPr>
          <w:rFonts w:ascii="Soberana Sans" w:hAnsi="Soberana Sans" w:cs="Arial"/>
          <w:b/>
        </w:rPr>
        <w:t xml:space="preserve">TRIGÉSIMO </w:t>
      </w:r>
      <w:r w:rsidR="003C705D" w:rsidRPr="000E3CD4">
        <w:rPr>
          <w:rFonts w:ascii="Soberana Sans" w:hAnsi="Soberana Sans" w:cs="Arial"/>
          <w:b/>
        </w:rPr>
        <w:t>NOVENO</w:t>
      </w:r>
      <w:r w:rsidR="003C705D" w:rsidRPr="000E3CD4">
        <w:rPr>
          <w:rFonts w:ascii="Soberana Sans" w:hAnsi="Soberana Sans" w:cs="Arial"/>
        </w:rPr>
        <w:t>. -</w:t>
      </w:r>
      <w:r w:rsidR="00243BB0" w:rsidRPr="000E3CD4">
        <w:rPr>
          <w:rFonts w:ascii="Soberana Sans" w:hAnsi="Soberana Sans" w:cs="Arial"/>
        </w:rPr>
        <w:t xml:space="preserve"> </w:t>
      </w:r>
      <w:r w:rsidR="00243BB0" w:rsidRPr="003C705D">
        <w:rPr>
          <w:rFonts w:ascii="Soberana Sans" w:hAnsi="Soberana Sans" w:cs="Arial"/>
          <w:color w:val="FF0000"/>
        </w:rPr>
        <w:t xml:space="preserve">El confinamiento de los restos </w:t>
      </w:r>
      <w:r w:rsidR="00DA406C" w:rsidRPr="003C705D">
        <w:rPr>
          <w:rFonts w:ascii="Soberana Sans" w:hAnsi="Soberana Sans" w:cs="Arial"/>
          <w:color w:val="FF0000"/>
        </w:rPr>
        <w:t>humanos</w:t>
      </w:r>
      <w:r w:rsidR="00243BB0" w:rsidRPr="003C705D">
        <w:rPr>
          <w:rFonts w:ascii="Soberana Sans" w:hAnsi="Soberana Sans" w:cs="Arial"/>
          <w:color w:val="FF0000"/>
        </w:rPr>
        <w:t xml:space="preserve"> se debe realizar invariablemente en terrenos estériles, propiedad del INAH, ubicados en las zonas arqueológicas </w:t>
      </w:r>
      <w:r w:rsidR="00243BB0" w:rsidRPr="003C705D">
        <w:rPr>
          <w:rFonts w:ascii="Soberana Sans" w:hAnsi="Soberana Sans" w:cs="Arial"/>
          <w:color w:val="FF0000"/>
        </w:rPr>
        <w:lastRenderedPageBreak/>
        <w:t>en donde se obtuvieron los materiales a enterrar.</w:t>
      </w:r>
      <w:r w:rsidR="000A4477" w:rsidRPr="003C705D">
        <w:rPr>
          <w:rFonts w:ascii="Soberana Sans" w:hAnsi="Soberana Sans" w:cs="Arial"/>
          <w:color w:val="FF0000"/>
        </w:rPr>
        <w:t xml:space="preserve"> Los restos humanos provenientes de salvamentos arqueológicos o de origen desconocido serán confinados en el lugar que la Coordinación Nacional de Arqueología defina.</w:t>
      </w:r>
    </w:p>
    <w:p w14:paraId="069E3A4E" w14:textId="77777777" w:rsidR="00243BB0" w:rsidRPr="000E3CD4" w:rsidRDefault="00243BB0" w:rsidP="00DE6B37">
      <w:pPr>
        <w:spacing w:after="0"/>
        <w:jc w:val="both"/>
        <w:rPr>
          <w:rFonts w:ascii="Soberana Sans" w:hAnsi="Soberana Sans" w:cs="Arial"/>
        </w:rPr>
      </w:pPr>
    </w:p>
    <w:p w14:paraId="5991A18C" w14:textId="389EAA79" w:rsidR="00BD1219" w:rsidRPr="000E3CD4" w:rsidRDefault="003C705D" w:rsidP="000E3CD4">
      <w:pPr>
        <w:spacing w:after="0"/>
        <w:jc w:val="both"/>
      </w:pPr>
      <w:r w:rsidRPr="000E3CD4">
        <w:rPr>
          <w:rFonts w:ascii="Soberana Sans" w:hAnsi="Soberana Sans" w:cs="Arial"/>
          <w:b/>
        </w:rPr>
        <w:t>CUADRAGÉSIMO</w:t>
      </w:r>
      <w:r w:rsidRPr="000E3CD4">
        <w:rPr>
          <w:rFonts w:ascii="Soberana Sans" w:hAnsi="Soberana Sans" w:cs="Arial"/>
        </w:rPr>
        <w:t>. -</w:t>
      </w:r>
      <w:r w:rsidR="00243BB0" w:rsidRPr="000E3CD4">
        <w:rPr>
          <w:rFonts w:ascii="Soberana Sans" w:hAnsi="Soberana Sans" w:cs="Arial"/>
        </w:rPr>
        <w:t xml:space="preserve"> La superficie destinada al </w:t>
      </w:r>
      <w:r w:rsidR="00F86047" w:rsidRPr="000E3CD4">
        <w:rPr>
          <w:rFonts w:ascii="Soberana Sans" w:hAnsi="Soberana Sans" w:cs="Arial"/>
        </w:rPr>
        <w:t xml:space="preserve">confinamiento </w:t>
      </w:r>
      <w:r w:rsidR="00243BB0" w:rsidRPr="000E3CD4">
        <w:rPr>
          <w:rFonts w:ascii="Soberana Sans" w:hAnsi="Soberana Sans" w:cs="Arial"/>
        </w:rPr>
        <w:t>debe registrarse con coordenadas UTM en un plano o cuadrícula diseñada a modo, datos que junto con el nombre del proyecto de origen y la fecha de confinamiento debe ser resguardado de manera digital en la base informática correspondiente</w:t>
      </w:r>
      <w:r w:rsidR="00AE4568">
        <w:rPr>
          <w:rFonts w:ascii="Soberana Sans" w:hAnsi="Soberana Sans" w:cs="Arial"/>
        </w:rPr>
        <w:t xml:space="preserve"> </w:t>
      </w:r>
      <w:r w:rsidR="00AE4568" w:rsidRPr="003C705D">
        <w:rPr>
          <w:rFonts w:ascii="Soberana Sans" w:hAnsi="Soberana Sans" w:cs="Arial"/>
          <w:color w:val="FF0000"/>
        </w:rPr>
        <w:t>para su recuperación en caso necesario</w:t>
      </w:r>
      <w:r w:rsidR="00243BB0" w:rsidRPr="000E3CD4">
        <w:rPr>
          <w:rFonts w:ascii="Soberana Sans" w:hAnsi="Soberana Sans" w:cs="Arial"/>
        </w:rPr>
        <w:t xml:space="preserve">. </w:t>
      </w:r>
    </w:p>
    <w:p w14:paraId="42EF530C" w14:textId="07DA6DD8" w:rsidR="008847BA" w:rsidRDefault="008847BA" w:rsidP="001030DC">
      <w:pPr>
        <w:pStyle w:val="Ttulo2"/>
        <w:spacing w:before="0" w:line="240" w:lineRule="auto"/>
      </w:pPr>
      <w:bookmarkStart w:id="16" w:name="_Toc491434257"/>
    </w:p>
    <w:p w14:paraId="5234D655" w14:textId="77777777" w:rsidR="006E779F" w:rsidRPr="000E3CD4" w:rsidRDefault="006E779F" w:rsidP="008847BA"/>
    <w:p w14:paraId="478D4B73" w14:textId="77777777" w:rsidR="001030DC" w:rsidRPr="000E3CD4" w:rsidRDefault="001030DC" w:rsidP="001030DC">
      <w:pPr>
        <w:pStyle w:val="Ttulo2"/>
        <w:spacing w:before="0" w:line="240" w:lineRule="auto"/>
      </w:pPr>
      <w:r w:rsidRPr="000E3CD4">
        <w:t>CAPÍTULO V</w:t>
      </w:r>
      <w:bookmarkEnd w:id="16"/>
    </w:p>
    <w:p w14:paraId="12944FD3" w14:textId="77777777" w:rsidR="001030DC" w:rsidRPr="000E3CD4" w:rsidRDefault="00C5156C" w:rsidP="001030DC">
      <w:pPr>
        <w:pStyle w:val="Ttulo3"/>
        <w:rPr>
          <w:rFonts w:ascii="Soberana Sans" w:hAnsi="Soberana Sans"/>
        </w:rPr>
      </w:pPr>
      <w:bookmarkStart w:id="17" w:name="_Toc491434258"/>
      <w:r w:rsidRPr="000E3CD4">
        <w:t>ACCIONES ES</w:t>
      </w:r>
      <w:r w:rsidR="00391221" w:rsidRPr="000E3CD4">
        <w:t>PECÍFIC</w:t>
      </w:r>
      <w:r w:rsidRPr="000E3CD4">
        <w:t>A</w:t>
      </w:r>
      <w:r w:rsidR="00391221" w:rsidRPr="000E3CD4">
        <w:t xml:space="preserve">S </w:t>
      </w:r>
      <w:r w:rsidRPr="000E3CD4">
        <w:t>POR</w:t>
      </w:r>
      <w:r w:rsidR="00391221" w:rsidRPr="000E3CD4">
        <w:t xml:space="preserve"> ANOMALÍAS EN EL</w:t>
      </w:r>
      <w:r w:rsidR="008847BA" w:rsidRPr="000E3CD4">
        <w:t xml:space="preserve"> MANEJO</w:t>
      </w:r>
      <w:r w:rsidR="00391221" w:rsidRPr="000E3CD4">
        <w:t xml:space="preserve"> </w:t>
      </w:r>
      <w:r w:rsidR="008847BA" w:rsidRPr="000E3CD4">
        <w:t xml:space="preserve">Y </w:t>
      </w:r>
      <w:r w:rsidR="00391221" w:rsidRPr="000E3CD4">
        <w:t>RESGUARDO DE RESTOS HUMANOS</w:t>
      </w:r>
      <w:bookmarkEnd w:id="17"/>
    </w:p>
    <w:p w14:paraId="5EC70B58" w14:textId="77777777" w:rsidR="00997860" w:rsidRPr="000E3CD4" w:rsidRDefault="00997860" w:rsidP="00997860">
      <w:pPr>
        <w:rPr>
          <w:rFonts w:ascii="Soberana Sans" w:hAnsi="Soberana Sans"/>
        </w:rPr>
      </w:pPr>
    </w:p>
    <w:p w14:paraId="150B29EE" w14:textId="6501DE3A" w:rsidR="00243BB0" w:rsidRDefault="006633A9" w:rsidP="00DE6B37">
      <w:pPr>
        <w:spacing w:after="0"/>
        <w:jc w:val="both"/>
        <w:rPr>
          <w:rFonts w:ascii="Soberana Sans" w:hAnsi="Soberana Sans" w:cs="Arial"/>
        </w:rPr>
      </w:pPr>
      <w:r w:rsidRPr="000E3CD4">
        <w:rPr>
          <w:rFonts w:ascii="Soberana Sans" w:hAnsi="Soberana Sans" w:cs="Arial"/>
          <w:b/>
        </w:rPr>
        <w:t xml:space="preserve">CUADRAGÉSIMO </w:t>
      </w:r>
      <w:r w:rsidR="003C705D" w:rsidRPr="000E3CD4">
        <w:rPr>
          <w:rFonts w:ascii="Soberana Sans" w:eastAsia="Times New Roman" w:hAnsi="Soberana Sans" w:cs="Arial"/>
          <w:b/>
          <w:bCs/>
          <w:lang w:eastAsia="es-MX"/>
        </w:rPr>
        <w:t>PRIMERO</w:t>
      </w:r>
      <w:r w:rsidR="003C705D" w:rsidRPr="000E3CD4">
        <w:rPr>
          <w:rFonts w:ascii="Soberana Sans" w:hAnsi="Soberana Sans" w:cs="Arial"/>
        </w:rPr>
        <w:t>. -</w:t>
      </w:r>
      <w:r w:rsidR="00243BB0" w:rsidRPr="000E3CD4">
        <w:rPr>
          <w:rFonts w:ascii="Soberana Sans" w:hAnsi="Soberana Sans" w:cs="Arial"/>
        </w:rPr>
        <w:t xml:space="preserve"> En </w:t>
      </w:r>
      <w:r w:rsidR="00D835EE" w:rsidRPr="000E3CD4">
        <w:rPr>
          <w:rFonts w:ascii="Soberana Sans" w:hAnsi="Soberana Sans" w:cs="Arial"/>
        </w:rPr>
        <w:t xml:space="preserve">el </w:t>
      </w:r>
      <w:r w:rsidR="00243BB0" w:rsidRPr="000E3CD4">
        <w:rPr>
          <w:rFonts w:ascii="Soberana Sans" w:hAnsi="Soberana Sans" w:cs="Arial"/>
        </w:rPr>
        <w:t xml:space="preserve">caso de </w:t>
      </w:r>
      <w:r w:rsidR="008847BA" w:rsidRPr="000E3CD4">
        <w:rPr>
          <w:rFonts w:ascii="Soberana Sans" w:hAnsi="Soberana Sans" w:cs="Arial"/>
        </w:rPr>
        <w:t>restos</w:t>
      </w:r>
      <w:r w:rsidR="00243BB0" w:rsidRPr="000E3CD4">
        <w:rPr>
          <w:rFonts w:ascii="Soberana Sans" w:hAnsi="Soberana Sans" w:cs="Arial"/>
        </w:rPr>
        <w:t xml:space="preserve"> </w:t>
      </w:r>
      <w:r w:rsidR="00D835EE" w:rsidRPr="000E3CD4">
        <w:rPr>
          <w:rFonts w:ascii="Soberana Sans" w:hAnsi="Soberana Sans" w:cs="Arial"/>
        </w:rPr>
        <w:t xml:space="preserve">humanos </w:t>
      </w:r>
      <w:r w:rsidR="007C2937" w:rsidRPr="000E3CD4">
        <w:rPr>
          <w:rFonts w:ascii="Soberana Sans" w:hAnsi="Soberana Sans" w:cs="Arial"/>
        </w:rPr>
        <w:t>que,</w:t>
      </w:r>
      <w:r w:rsidR="00243BB0" w:rsidRPr="000E3CD4">
        <w:rPr>
          <w:rFonts w:ascii="Soberana Sans" w:hAnsi="Soberana Sans" w:cs="Arial"/>
        </w:rPr>
        <w:t xml:space="preserve"> por causa de carencia absoluta de información, no sean identificados o atribuidos a proyectos o programa alguno</w:t>
      </w:r>
      <w:r w:rsidR="00D835EE" w:rsidRPr="000E3CD4">
        <w:rPr>
          <w:rFonts w:ascii="Soberana Sans" w:hAnsi="Soberana Sans" w:cs="Arial"/>
        </w:rPr>
        <w:t xml:space="preserve"> de investigación</w:t>
      </w:r>
      <w:r w:rsidR="00243BB0" w:rsidRPr="000E3CD4">
        <w:rPr>
          <w:rFonts w:ascii="Soberana Sans" w:hAnsi="Soberana Sans" w:cs="Arial"/>
        </w:rPr>
        <w:t>, deben ser reportados</w:t>
      </w:r>
      <w:r w:rsidR="00D835EE" w:rsidRPr="000E3CD4">
        <w:rPr>
          <w:rFonts w:ascii="Soberana Sans" w:hAnsi="Soberana Sans" w:cs="Arial"/>
        </w:rPr>
        <w:t xml:space="preserve"> por escrito,</w:t>
      </w:r>
      <w:r w:rsidR="00243BB0" w:rsidRPr="000E3CD4">
        <w:rPr>
          <w:rFonts w:ascii="Soberana Sans" w:hAnsi="Soberana Sans" w:cs="Arial"/>
        </w:rPr>
        <w:t xml:space="preserve"> con la mayor cantidad de datos posibles</w:t>
      </w:r>
      <w:r w:rsidR="00D835EE" w:rsidRPr="003C705D">
        <w:rPr>
          <w:rFonts w:ascii="Soberana Sans" w:hAnsi="Soberana Sans" w:cs="Arial"/>
          <w:color w:val="FF0000"/>
        </w:rPr>
        <w:t>,</w:t>
      </w:r>
      <w:r w:rsidR="00243BB0" w:rsidRPr="003C705D">
        <w:rPr>
          <w:rFonts w:ascii="Soberana Sans" w:hAnsi="Soberana Sans" w:cs="Arial"/>
          <w:color w:val="FF0000"/>
        </w:rPr>
        <w:t xml:space="preserve"> a</w:t>
      </w:r>
      <w:r w:rsidR="00936EF3" w:rsidRPr="003C705D">
        <w:rPr>
          <w:rFonts w:ascii="Soberana Sans" w:hAnsi="Soberana Sans" w:cs="Arial"/>
          <w:color w:val="FF0000"/>
        </w:rPr>
        <w:t xml:space="preserve"> </w:t>
      </w:r>
      <w:r w:rsidR="00AE4568" w:rsidRPr="003C705D">
        <w:rPr>
          <w:rFonts w:ascii="Soberana Sans" w:hAnsi="Soberana Sans" w:cs="Arial"/>
          <w:color w:val="FF0000"/>
        </w:rPr>
        <w:t>las áreas normativas correspondientes</w:t>
      </w:r>
      <w:r w:rsidR="00243BB0" w:rsidRPr="000E3CD4">
        <w:rPr>
          <w:rFonts w:ascii="Soberana Sans" w:hAnsi="Soberana Sans" w:cs="Arial"/>
        </w:rPr>
        <w:t xml:space="preserve">, para que </w:t>
      </w:r>
      <w:r w:rsidR="00D835EE" w:rsidRPr="000E3CD4">
        <w:rPr>
          <w:rFonts w:ascii="Soberana Sans" w:hAnsi="Soberana Sans" w:cs="Arial"/>
        </w:rPr>
        <w:t xml:space="preserve">se </w:t>
      </w:r>
      <w:r w:rsidR="00243BB0" w:rsidRPr="000E3CD4">
        <w:rPr>
          <w:rFonts w:ascii="Soberana Sans" w:hAnsi="Soberana Sans" w:cs="Arial"/>
        </w:rPr>
        <w:t>determine su reubicación o reasignación a algún investigador interesado en ellos o su confinamiento.</w:t>
      </w:r>
    </w:p>
    <w:p w14:paraId="72D57697" w14:textId="3809125C" w:rsidR="0051507E" w:rsidRDefault="0051507E" w:rsidP="00DE6B37">
      <w:pPr>
        <w:spacing w:after="0"/>
        <w:jc w:val="both"/>
        <w:rPr>
          <w:rFonts w:ascii="Soberana Sans" w:hAnsi="Soberana Sans" w:cs="Arial"/>
        </w:rPr>
      </w:pPr>
    </w:p>
    <w:p w14:paraId="4F121A25" w14:textId="0481D9FB" w:rsidR="0051507E" w:rsidRDefault="0051507E" w:rsidP="00DE6B37">
      <w:pPr>
        <w:spacing w:after="0"/>
        <w:jc w:val="both"/>
        <w:rPr>
          <w:rFonts w:ascii="Soberana Sans" w:hAnsi="Soberana Sans" w:cs="Arial"/>
        </w:rPr>
      </w:pPr>
    </w:p>
    <w:p w14:paraId="0494322D" w14:textId="77777777" w:rsidR="0051507E" w:rsidRPr="000E3CD4" w:rsidRDefault="0051507E" w:rsidP="00DE6B37">
      <w:pPr>
        <w:spacing w:after="0"/>
        <w:jc w:val="both"/>
        <w:rPr>
          <w:rFonts w:ascii="Soberana Sans" w:hAnsi="Soberana Sans" w:cs="Arial"/>
        </w:rPr>
      </w:pPr>
    </w:p>
    <w:p w14:paraId="685445B5" w14:textId="77777777" w:rsidR="00004851" w:rsidRPr="000E3CD4" w:rsidRDefault="00004851" w:rsidP="00DE6B37">
      <w:pPr>
        <w:spacing w:after="0"/>
        <w:jc w:val="both"/>
        <w:rPr>
          <w:rFonts w:ascii="Soberana Sans" w:eastAsia="Times New Roman" w:hAnsi="Soberana Sans" w:cs="Arial"/>
          <w:b/>
          <w:bCs/>
          <w:lang w:eastAsia="es-MX"/>
        </w:rPr>
      </w:pPr>
    </w:p>
    <w:p w14:paraId="3FA18E7C" w14:textId="25CCEB95" w:rsidR="00AE4568" w:rsidRPr="004E4F76" w:rsidRDefault="006633A9" w:rsidP="003C705D">
      <w:pPr>
        <w:jc w:val="both"/>
        <w:rPr>
          <w:rFonts w:ascii="Soberana Sans" w:hAnsi="Soberana Sans" w:cs="Arial"/>
        </w:rPr>
      </w:pPr>
      <w:r w:rsidRPr="003C705D">
        <w:rPr>
          <w:rFonts w:ascii="Soberana Sans" w:hAnsi="Soberana Sans" w:cs="Arial"/>
          <w:b/>
        </w:rPr>
        <w:t xml:space="preserve">CUADRAGÉSIMO </w:t>
      </w:r>
      <w:r w:rsidR="003C705D" w:rsidRPr="003C705D">
        <w:rPr>
          <w:rFonts w:ascii="Soberana Sans" w:hAnsi="Soberana Sans" w:cs="Arial"/>
          <w:b/>
        </w:rPr>
        <w:t>SEGUNDO</w:t>
      </w:r>
      <w:r w:rsidR="003C705D" w:rsidRPr="003C705D">
        <w:rPr>
          <w:rFonts w:ascii="Soberana Sans" w:hAnsi="Soberana Sans" w:cs="Arial"/>
        </w:rPr>
        <w:t>. -</w:t>
      </w:r>
      <w:r w:rsidR="00243BB0" w:rsidRPr="003C705D">
        <w:rPr>
          <w:rFonts w:ascii="Soberana Sans" w:hAnsi="Soberana Sans" w:cs="Arial"/>
        </w:rPr>
        <w:t xml:space="preserve"> Los responsables de </w:t>
      </w:r>
      <w:r w:rsidR="003047AC" w:rsidRPr="003C705D">
        <w:rPr>
          <w:rFonts w:ascii="Soberana Sans" w:hAnsi="Soberana Sans" w:cs="Arial"/>
        </w:rPr>
        <w:t>centros de resguardo</w:t>
      </w:r>
      <w:r w:rsidR="0045198B" w:rsidRPr="003C705D">
        <w:rPr>
          <w:rFonts w:ascii="Soberana Sans" w:hAnsi="Soberana Sans" w:cs="Arial"/>
        </w:rPr>
        <w:t xml:space="preserve"> de las áreas del INAH</w:t>
      </w:r>
      <w:r w:rsidR="00243BB0" w:rsidRPr="003C705D">
        <w:rPr>
          <w:rFonts w:ascii="Soberana Sans" w:hAnsi="Soberana Sans" w:cs="Arial"/>
        </w:rPr>
        <w:t>, debe</w:t>
      </w:r>
      <w:r w:rsidR="00A630D6" w:rsidRPr="003C705D">
        <w:rPr>
          <w:rFonts w:ascii="Soberana Sans" w:hAnsi="Soberana Sans" w:cs="Arial"/>
        </w:rPr>
        <w:t>n</w:t>
      </w:r>
      <w:r w:rsidR="00243BB0" w:rsidRPr="003C705D">
        <w:rPr>
          <w:rFonts w:ascii="Soberana Sans" w:hAnsi="Soberana Sans" w:cs="Arial"/>
        </w:rPr>
        <w:t xml:space="preserve"> informar</w:t>
      </w:r>
      <w:r w:rsidR="00936EF3" w:rsidRPr="003C705D">
        <w:rPr>
          <w:rFonts w:ascii="Soberana Sans" w:hAnsi="Soberana Sans" w:cs="Arial"/>
        </w:rPr>
        <w:t xml:space="preserve"> </w:t>
      </w:r>
      <w:r w:rsidR="00936EF3" w:rsidRPr="004E4F76">
        <w:rPr>
          <w:rFonts w:ascii="Soberana Sans" w:hAnsi="Soberana Sans" w:cs="Arial"/>
          <w:color w:val="FF0000"/>
        </w:rPr>
        <w:t>a las</w:t>
      </w:r>
      <w:r w:rsidR="00AE4568" w:rsidRPr="004E4F76">
        <w:rPr>
          <w:rFonts w:ascii="Soberana Sans" w:hAnsi="Soberana Sans" w:cs="Arial"/>
          <w:color w:val="FF0000"/>
        </w:rPr>
        <w:t xml:space="preserve"> instancias correspondientes</w:t>
      </w:r>
      <w:r w:rsidR="003C705D" w:rsidRPr="004E4F76">
        <w:rPr>
          <w:rFonts w:ascii="Soberana Sans" w:hAnsi="Soberana Sans" w:cs="Arial"/>
          <w:color w:val="FF0000"/>
        </w:rPr>
        <w:t xml:space="preserve"> </w:t>
      </w:r>
      <w:r w:rsidR="003C705D">
        <w:rPr>
          <w:rFonts w:ascii="Soberana Sans" w:hAnsi="Soberana Sans" w:cs="Arial"/>
        </w:rPr>
        <w:t>c</w:t>
      </w:r>
      <w:r w:rsidR="00AE4568" w:rsidRPr="004E4F76">
        <w:rPr>
          <w:rFonts w:ascii="Soberana Sans" w:hAnsi="Soberana Sans" w:cs="Arial"/>
        </w:rPr>
        <w:t xml:space="preserve">uando un titular de proyecto no entregue los análisis de restos humanos, entregados a un centro de resguardo, durante dos temporadas de campo consecutivas dentro de un proyecto aprobado por el Consejo de Arqueología. </w:t>
      </w:r>
    </w:p>
    <w:p w14:paraId="2320577A" w14:textId="77777777" w:rsidR="006762E5" w:rsidRPr="000E3CD4" w:rsidRDefault="006762E5" w:rsidP="00DE6B37">
      <w:pPr>
        <w:spacing w:after="0"/>
        <w:jc w:val="both"/>
        <w:rPr>
          <w:rFonts w:ascii="Soberana Sans" w:eastAsia="Times New Roman" w:hAnsi="Soberana Sans" w:cs="Arial"/>
          <w:b/>
          <w:bCs/>
          <w:lang w:eastAsia="es-MX"/>
        </w:rPr>
      </w:pPr>
    </w:p>
    <w:p w14:paraId="2AC8991F" w14:textId="119A226C" w:rsidR="00E27303" w:rsidRPr="000E3CD4" w:rsidRDefault="006633A9" w:rsidP="00DE6B37">
      <w:pPr>
        <w:spacing w:after="0"/>
        <w:jc w:val="both"/>
        <w:rPr>
          <w:rFonts w:ascii="Soberana Sans" w:eastAsia="Times New Roman" w:hAnsi="Soberana Sans" w:cs="Arial"/>
          <w:bCs/>
          <w:lang w:eastAsia="es-MX"/>
        </w:rPr>
      </w:pPr>
      <w:r w:rsidRPr="000E3CD4">
        <w:rPr>
          <w:rFonts w:ascii="Soberana Sans" w:hAnsi="Soberana Sans" w:cs="Arial"/>
          <w:b/>
        </w:rPr>
        <w:t xml:space="preserve">CUADRAGÉSIMO </w:t>
      </w:r>
      <w:r w:rsidR="004E4F76">
        <w:rPr>
          <w:rFonts w:ascii="Soberana Sans" w:hAnsi="Soberana Sans" w:cs="Arial"/>
          <w:b/>
        </w:rPr>
        <w:t>TERCERO</w:t>
      </w:r>
      <w:r w:rsidR="004E4F76" w:rsidRPr="000E3CD4">
        <w:rPr>
          <w:rFonts w:ascii="Soberana Sans" w:eastAsia="Times New Roman" w:hAnsi="Soberana Sans" w:cs="Arial"/>
          <w:bCs/>
          <w:lang w:eastAsia="es-MX"/>
        </w:rPr>
        <w:t>. -</w:t>
      </w:r>
      <w:r w:rsidR="005F7936" w:rsidRPr="000E3CD4">
        <w:rPr>
          <w:rFonts w:ascii="Soberana Sans" w:eastAsia="Times New Roman" w:hAnsi="Soberana Sans" w:cs="Arial"/>
          <w:bCs/>
          <w:lang w:eastAsia="es-MX"/>
        </w:rPr>
        <w:t xml:space="preserve"> </w:t>
      </w:r>
      <w:r w:rsidR="00E323BD" w:rsidRPr="000E3CD4">
        <w:rPr>
          <w:rFonts w:ascii="Soberana Sans" w:eastAsia="Times New Roman" w:hAnsi="Soberana Sans" w:cs="Arial"/>
          <w:bCs/>
          <w:lang w:eastAsia="es-MX"/>
        </w:rPr>
        <w:t xml:space="preserve">La no </w:t>
      </w:r>
      <w:r w:rsidR="005F7936" w:rsidRPr="000E3CD4">
        <w:rPr>
          <w:rFonts w:ascii="Soberana Sans" w:eastAsia="Times New Roman" w:hAnsi="Soberana Sans" w:cs="Arial"/>
          <w:bCs/>
          <w:lang w:eastAsia="es-MX"/>
        </w:rPr>
        <w:t xml:space="preserve">observancia de los </w:t>
      </w:r>
      <w:r w:rsidR="006B2D7E" w:rsidRPr="000E3CD4">
        <w:rPr>
          <w:rFonts w:ascii="Soberana Sans" w:eastAsia="Times New Roman" w:hAnsi="Soberana Sans" w:cs="Arial"/>
          <w:bCs/>
          <w:lang w:eastAsia="es-MX"/>
        </w:rPr>
        <w:t xml:space="preserve">presentes lineamientos </w:t>
      </w:r>
      <w:r w:rsidR="008847BA" w:rsidRPr="000E3CD4">
        <w:rPr>
          <w:rFonts w:ascii="Soberana Sans" w:eastAsia="Times New Roman" w:hAnsi="Soberana Sans" w:cs="Arial"/>
          <w:bCs/>
          <w:lang w:eastAsia="es-MX"/>
        </w:rPr>
        <w:t>derivará</w:t>
      </w:r>
      <w:r w:rsidR="006B2D7E" w:rsidRPr="000E3CD4">
        <w:rPr>
          <w:rFonts w:ascii="Soberana Sans" w:eastAsia="Times New Roman" w:hAnsi="Soberana Sans" w:cs="Arial"/>
          <w:bCs/>
          <w:lang w:eastAsia="es-MX"/>
        </w:rPr>
        <w:t xml:space="preserve"> en </w:t>
      </w:r>
      <w:r w:rsidR="005F7936" w:rsidRPr="000E3CD4">
        <w:rPr>
          <w:rFonts w:ascii="Soberana Sans" w:eastAsia="Times New Roman" w:hAnsi="Soberana Sans" w:cs="Arial"/>
          <w:bCs/>
          <w:lang w:eastAsia="es-MX"/>
        </w:rPr>
        <w:t xml:space="preserve">las sanciones </w:t>
      </w:r>
      <w:r w:rsidR="006B2D7E" w:rsidRPr="004E4F76">
        <w:rPr>
          <w:rFonts w:ascii="Soberana Sans" w:eastAsia="Times New Roman" w:hAnsi="Soberana Sans" w:cs="Arial"/>
          <w:bCs/>
          <w:color w:val="FF0000"/>
          <w:lang w:eastAsia="es-MX"/>
        </w:rPr>
        <w:t>procedentes</w:t>
      </w:r>
      <w:r w:rsidR="006257DB" w:rsidRPr="004E4F76">
        <w:rPr>
          <w:rFonts w:ascii="Soberana Sans" w:eastAsia="Times New Roman" w:hAnsi="Soberana Sans" w:cs="Arial"/>
          <w:bCs/>
          <w:color w:val="FF0000"/>
          <w:lang w:eastAsia="es-MX"/>
        </w:rPr>
        <w:t xml:space="preserve"> estipuladas en el Capítulo VI de la </w:t>
      </w:r>
      <w:r w:rsidR="004E4F76" w:rsidRPr="00F15EC0">
        <w:rPr>
          <w:rFonts w:ascii="Soberana Sans" w:hAnsi="Soberana Sans" w:cs="Arial"/>
          <w:color w:val="FF0000"/>
        </w:rPr>
        <w:t>Ley Federal de Monumentos y Zonas Arqueológicos Artísticos e Históricos</w:t>
      </w:r>
      <w:r w:rsidR="004E4F76">
        <w:rPr>
          <w:rFonts w:ascii="Soberana Sans" w:eastAsia="Times New Roman" w:hAnsi="Soberana Sans" w:cs="Arial"/>
          <w:bCs/>
          <w:lang w:eastAsia="es-MX"/>
        </w:rPr>
        <w:t>.</w:t>
      </w:r>
    </w:p>
    <w:p w14:paraId="6CA6FDC5" w14:textId="77777777" w:rsidR="00565C67" w:rsidRPr="000E3CD4" w:rsidRDefault="00565C67" w:rsidP="00DE6B37">
      <w:pPr>
        <w:spacing w:after="0"/>
        <w:jc w:val="both"/>
        <w:rPr>
          <w:rFonts w:ascii="Soberana Sans" w:eastAsia="Times New Roman" w:hAnsi="Soberana Sans" w:cs="Arial"/>
          <w:bCs/>
          <w:lang w:eastAsia="es-MX"/>
        </w:rPr>
      </w:pPr>
    </w:p>
    <w:p w14:paraId="236EC708" w14:textId="5AE67C21" w:rsidR="00483CBC" w:rsidRPr="000E3CD4" w:rsidRDefault="00483CBC" w:rsidP="00483CBC">
      <w:pPr>
        <w:pStyle w:val="Ttulo2"/>
      </w:pPr>
      <w:bookmarkStart w:id="18" w:name="_Toc491434259"/>
      <w:r w:rsidRPr="000E3CD4">
        <w:t>DEFINICIONES</w:t>
      </w:r>
      <w:bookmarkEnd w:id="18"/>
      <w:r w:rsidRPr="000E3CD4">
        <w:t xml:space="preserve"> </w:t>
      </w:r>
    </w:p>
    <w:p w14:paraId="6BD650A0" w14:textId="77777777" w:rsidR="00483CBC" w:rsidRPr="000E3CD4" w:rsidRDefault="00483CBC" w:rsidP="00483CBC">
      <w:pPr>
        <w:spacing w:after="0" w:line="240" w:lineRule="auto"/>
        <w:rPr>
          <w:b/>
        </w:rPr>
      </w:pPr>
    </w:p>
    <w:p w14:paraId="5F865DB6" w14:textId="674CCABA" w:rsidR="009B3010" w:rsidRPr="009B3010" w:rsidRDefault="009B3010" w:rsidP="00483D51">
      <w:pPr>
        <w:autoSpaceDE w:val="0"/>
        <w:autoSpaceDN w:val="0"/>
        <w:adjustRightInd w:val="0"/>
        <w:spacing w:after="0"/>
        <w:jc w:val="both"/>
        <w:rPr>
          <w:rFonts w:ascii="Soberana Sans" w:hAnsi="Soberana Sans" w:cs="Arial"/>
        </w:rPr>
      </w:pPr>
    </w:p>
    <w:p w14:paraId="17DFF859" w14:textId="382582D8" w:rsidR="00E1581F" w:rsidRPr="000E3CD4" w:rsidRDefault="009A4CC4" w:rsidP="00483D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E3CD4">
        <w:rPr>
          <w:rFonts w:ascii="Soberana Sans" w:hAnsi="Soberana Sans" w:cs="Arial"/>
          <w:b/>
        </w:rPr>
        <w:lastRenderedPageBreak/>
        <w:t>Artefactos de hueso humano:</w:t>
      </w:r>
      <w:r w:rsidR="004303F3" w:rsidRPr="000E3CD4">
        <w:rPr>
          <w:rFonts w:ascii="Arial" w:hAnsi="Arial" w:cs="Arial"/>
          <w:b/>
          <w:sz w:val="24"/>
          <w:szCs w:val="24"/>
        </w:rPr>
        <w:t xml:space="preserve"> </w:t>
      </w:r>
      <w:r w:rsidR="004303F3" w:rsidRPr="000E3CD4">
        <w:rPr>
          <w:rFonts w:asciiTheme="majorHAnsi" w:hAnsiTheme="majorHAnsi" w:cs="Arial"/>
        </w:rPr>
        <w:t>Son todos aquellos elementos óseos que muestran o exhiben una modificación o alteración cultural hecha por acción antrópica. Se refiere a útiles de trabajo de la vida cotidiana, como agujas, piscadores, punzones, alisadores, bruñidores entre otros. Así como a ornamentos tales como</w:t>
      </w:r>
      <w:r w:rsidR="002F0932" w:rsidRPr="000E3CD4">
        <w:rPr>
          <w:rFonts w:asciiTheme="majorHAnsi" w:hAnsiTheme="majorHAnsi" w:cs="Arial"/>
        </w:rPr>
        <w:t>,</w:t>
      </w:r>
      <w:r w:rsidR="004303F3" w:rsidRPr="000E3CD4">
        <w:rPr>
          <w:rFonts w:asciiTheme="majorHAnsi" w:hAnsiTheme="majorHAnsi" w:cs="Arial"/>
        </w:rPr>
        <w:t xml:space="preserve"> orejeras, narigueras, mangos, bastones de mando, o huesos esgrafiados o grabados con escenas míticas o fechas calendáricas.</w:t>
      </w:r>
    </w:p>
    <w:p w14:paraId="0647294E" w14:textId="77777777" w:rsidR="006762E5" w:rsidRPr="000E3CD4" w:rsidRDefault="006762E5" w:rsidP="00483D51">
      <w:pPr>
        <w:autoSpaceDE w:val="0"/>
        <w:autoSpaceDN w:val="0"/>
        <w:adjustRightInd w:val="0"/>
        <w:spacing w:after="0"/>
        <w:jc w:val="both"/>
        <w:rPr>
          <w:rFonts w:ascii="Soberana Sans" w:hAnsi="Soberana Sans" w:cs="Arial"/>
          <w:b/>
        </w:rPr>
      </w:pPr>
    </w:p>
    <w:p w14:paraId="730846F0" w14:textId="3A7EB636" w:rsidR="002F0932" w:rsidRPr="000E3CD4" w:rsidRDefault="005D0177" w:rsidP="00483D5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 w:rsidRPr="000E3CD4">
        <w:rPr>
          <w:rFonts w:asciiTheme="majorHAnsi" w:hAnsiTheme="majorHAnsi" w:cs="Arial"/>
          <w:b/>
        </w:rPr>
        <w:t>Confinamiento</w:t>
      </w:r>
      <w:r w:rsidRPr="000E3CD4">
        <w:rPr>
          <w:rFonts w:asciiTheme="majorHAnsi" w:hAnsiTheme="majorHAnsi"/>
          <w:b/>
        </w:rPr>
        <w:t xml:space="preserve"> </w:t>
      </w:r>
      <w:r w:rsidR="009E3DEA" w:rsidRPr="000E3CD4">
        <w:rPr>
          <w:rFonts w:asciiTheme="majorHAnsi" w:hAnsiTheme="majorHAnsi"/>
          <w:b/>
        </w:rPr>
        <w:t>de restos humanos:</w:t>
      </w:r>
      <w:r w:rsidR="004303F3" w:rsidRPr="000E3CD4">
        <w:rPr>
          <w:rFonts w:asciiTheme="majorHAnsi" w:hAnsiTheme="majorHAnsi"/>
          <w:b/>
        </w:rPr>
        <w:t xml:space="preserve"> </w:t>
      </w:r>
      <w:r w:rsidR="002F0932" w:rsidRPr="004E4F76">
        <w:rPr>
          <w:rFonts w:asciiTheme="majorHAnsi" w:hAnsiTheme="majorHAnsi" w:cs="Arial"/>
          <w:color w:val="FF0000"/>
        </w:rPr>
        <w:t>Es la acción de enterrar o inhumar en terrenos estériles</w:t>
      </w:r>
      <w:r w:rsidR="00EC2E16" w:rsidRPr="004E4F76">
        <w:rPr>
          <w:rFonts w:asciiTheme="majorHAnsi" w:hAnsiTheme="majorHAnsi" w:cs="Arial"/>
          <w:color w:val="FF0000"/>
        </w:rPr>
        <w:t>, que sean</w:t>
      </w:r>
      <w:r w:rsidR="002F0932" w:rsidRPr="004E4F76">
        <w:rPr>
          <w:rFonts w:asciiTheme="majorHAnsi" w:hAnsiTheme="majorHAnsi" w:cs="Arial"/>
          <w:color w:val="FF0000"/>
        </w:rPr>
        <w:t xml:space="preserve"> propiedad del INAH</w:t>
      </w:r>
      <w:r w:rsidR="00EC2E16" w:rsidRPr="004E4F76">
        <w:rPr>
          <w:rFonts w:asciiTheme="majorHAnsi" w:hAnsiTheme="majorHAnsi" w:cs="Arial"/>
          <w:color w:val="FF0000"/>
        </w:rPr>
        <w:t>,</w:t>
      </w:r>
      <w:r w:rsidR="002F0932" w:rsidRPr="004E4F76">
        <w:rPr>
          <w:rFonts w:asciiTheme="majorHAnsi" w:hAnsiTheme="majorHAnsi" w:cs="Arial"/>
          <w:color w:val="FF0000"/>
        </w:rPr>
        <w:t xml:space="preserve"> restos humanos</w:t>
      </w:r>
      <w:r w:rsidR="00EC2E16" w:rsidRPr="004E4F76">
        <w:rPr>
          <w:rFonts w:asciiTheme="majorHAnsi" w:hAnsiTheme="majorHAnsi" w:cs="Arial"/>
          <w:color w:val="FF0000"/>
        </w:rPr>
        <w:t xml:space="preserve">, debido a su carente interés científico. </w:t>
      </w:r>
      <w:r w:rsidR="00EC2E16" w:rsidRPr="000E3CD4">
        <w:rPr>
          <w:rFonts w:asciiTheme="majorHAnsi" w:hAnsiTheme="majorHAnsi" w:cs="Arial"/>
        </w:rPr>
        <w:t>Lo cual se puede deber a su alto grado de deterioro y degradación, por la matriz de tierra que los contuvo o porque no cuentan con información del contexto arqueológico de procedencia.</w:t>
      </w:r>
    </w:p>
    <w:p w14:paraId="1F964878" w14:textId="77777777" w:rsidR="00E1581F" w:rsidRDefault="00E1581F" w:rsidP="00483D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</w:rPr>
      </w:pPr>
    </w:p>
    <w:p w14:paraId="6366F0FE" w14:textId="4AEA42AC" w:rsidR="004303F3" w:rsidRPr="000E3CD4" w:rsidRDefault="00025BE4" w:rsidP="00483D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Arqueometría</w:t>
      </w:r>
      <w:r w:rsidR="006762E5" w:rsidRPr="000E3CD4">
        <w:rPr>
          <w:rFonts w:asciiTheme="majorHAnsi" w:hAnsiTheme="majorHAnsi" w:cs="Arial"/>
          <w:b/>
        </w:rPr>
        <w:t>:</w:t>
      </w:r>
      <w:r w:rsidR="004E4F76">
        <w:rPr>
          <w:rFonts w:asciiTheme="majorHAnsi" w:hAnsiTheme="majorHAnsi" w:cs="Arial"/>
          <w:b/>
        </w:rPr>
        <w:t xml:space="preserve"> </w:t>
      </w:r>
      <w:r w:rsidR="0033537C" w:rsidRPr="004E4F76">
        <w:rPr>
          <w:rFonts w:asciiTheme="majorHAnsi" w:hAnsiTheme="majorHAnsi" w:cs="Arial"/>
          <w:color w:val="FF0000"/>
        </w:rPr>
        <w:t xml:space="preserve">Conjunto de técnicas </w:t>
      </w:r>
      <w:r w:rsidR="004303F3" w:rsidRPr="004E4F76">
        <w:rPr>
          <w:rFonts w:asciiTheme="majorHAnsi" w:hAnsiTheme="majorHAnsi" w:cs="Arial"/>
          <w:color w:val="FF0000"/>
        </w:rPr>
        <w:t>complementaria</w:t>
      </w:r>
      <w:r w:rsidR="0033537C" w:rsidRPr="004E4F76">
        <w:rPr>
          <w:rFonts w:asciiTheme="majorHAnsi" w:hAnsiTheme="majorHAnsi" w:cs="Arial"/>
          <w:color w:val="FF0000"/>
        </w:rPr>
        <w:t>s</w:t>
      </w:r>
      <w:r w:rsidR="004303F3" w:rsidRPr="004E4F76">
        <w:rPr>
          <w:rFonts w:asciiTheme="majorHAnsi" w:hAnsiTheme="majorHAnsi" w:cs="Arial"/>
          <w:color w:val="FF0000"/>
        </w:rPr>
        <w:t xml:space="preserve"> </w:t>
      </w:r>
      <w:r w:rsidR="004303F3" w:rsidRPr="000E3CD4">
        <w:rPr>
          <w:rFonts w:asciiTheme="majorHAnsi" w:hAnsiTheme="majorHAnsi" w:cs="Arial"/>
        </w:rPr>
        <w:t>para las investigaciones arqueológicas</w:t>
      </w:r>
      <w:r w:rsidR="00CC4ABD" w:rsidRPr="000E3CD4">
        <w:rPr>
          <w:rFonts w:asciiTheme="majorHAnsi" w:hAnsiTheme="majorHAnsi" w:cs="Arial"/>
        </w:rPr>
        <w:t xml:space="preserve"> y antropofísicas</w:t>
      </w:r>
      <w:r w:rsidR="004303F3" w:rsidRPr="000E3CD4">
        <w:rPr>
          <w:rFonts w:asciiTheme="majorHAnsi" w:hAnsiTheme="majorHAnsi" w:cs="Arial"/>
        </w:rPr>
        <w:t>, que se basa en la aplicación de técnicas de análisis físico y químico de materiales</w:t>
      </w:r>
      <w:r w:rsidR="00CC4ABD" w:rsidRPr="000E3CD4">
        <w:rPr>
          <w:rFonts w:asciiTheme="majorHAnsi" w:hAnsiTheme="majorHAnsi" w:cs="Arial"/>
        </w:rPr>
        <w:t xml:space="preserve"> (que incluyen los restos humanos)</w:t>
      </w:r>
      <w:r w:rsidR="004303F3" w:rsidRPr="000E3CD4">
        <w:rPr>
          <w:rFonts w:asciiTheme="majorHAnsi" w:hAnsiTheme="majorHAnsi" w:cs="Arial"/>
        </w:rPr>
        <w:t xml:space="preserve"> u objetos arqueológicos, para </w:t>
      </w:r>
      <w:r w:rsidR="00CC4ABD" w:rsidRPr="000E3CD4">
        <w:rPr>
          <w:rFonts w:asciiTheme="majorHAnsi" w:hAnsiTheme="majorHAnsi" w:cs="Arial"/>
        </w:rPr>
        <w:t xml:space="preserve">su </w:t>
      </w:r>
      <w:r w:rsidR="004303F3" w:rsidRPr="000E3CD4">
        <w:rPr>
          <w:rFonts w:asciiTheme="majorHAnsi" w:hAnsiTheme="majorHAnsi" w:cs="Arial"/>
        </w:rPr>
        <w:t>conocimiento</w:t>
      </w:r>
      <w:r w:rsidR="00CC4ABD" w:rsidRPr="000E3CD4">
        <w:rPr>
          <w:rFonts w:asciiTheme="majorHAnsi" w:hAnsiTheme="majorHAnsi" w:cs="Arial"/>
        </w:rPr>
        <w:t>, cronológico,</w:t>
      </w:r>
      <w:r w:rsidR="004303F3" w:rsidRPr="000E3CD4">
        <w:rPr>
          <w:rFonts w:asciiTheme="majorHAnsi" w:hAnsiTheme="majorHAnsi" w:cs="Arial"/>
        </w:rPr>
        <w:t xml:space="preserve"> histórico</w:t>
      </w:r>
      <w:r w:rsidR="00CC4ABD" w:rsidRPr="000E3CD4">
        <w:rPr>
          <w:rFonts w:asciiTheme="majorHAnsi" w:hAnsiTheme="majorHAnsi" w:cs="Arial"/>
        </w:rPr>
        <w:t xml:space="preserve"> o biológico</w:t>
      </w:r>
      <w:r w:rsidR="004303F3" w:rsidRPr="000E3CD4">
        <w:rPr>
          <w:rFonts w:asciiTheme="majorHAnsi" w:hAnsiTheme="majorHAnsi" w:cs="Arial"/>
        </w:rPr>
        <w:t>.</w:t>
      </w:r>
    </w:p>
    <w:p w14:paraId="23F9F74F" w14:textId="77777777" w:rsidR="0051507E" w:rsidRDefault="0051507E" w:rsidP="00483D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</w:rPr>
      </w:pPr>
    </w:p>
    <w:p w14:paraId="29F4D22E" w14:textId="4455A078" w:rsidR="004303F3" w:rsidRPr="000E3CD4" w:rsidRDefault="00025BE4" w:rsidP="00483D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Centro de resguardo</w:t>
      </w:r>
      <w:r w:rsidR="004E4F76">
        <w:rPr>
          <w:rFonts w:asciiTheme="majorHAnsi" w:hAnsiTheme="majorHAnsi" w:cs="Arial"/>
          <w:b/>
        </w:rPr>
        <w:t>. -</w:t>
      </w:r>
      <w:r w:rsidR="004303F3" w:rsidRPr="000E3CD4">
        <w:rPr>
          <w:rFonts w:asciiTheme="majorHAnsi" w:hAnsiTheme="majorHAnsi" w:cs="Arial"/>
          <w:b/>
        </w:rPr>
        <w:t xml:space="preserve"> </w:t>
      </w:r>
      <w:r w:rsidR="004303F3" w:rsidRPr="000E3CD4">
        <w:rPr>
          <w:rFonts w:asciiTheme="majorHAnsi" w:hAnsiTheme="majorHAnsi" w:cs="Arial"/>
        </w:rPr>
        <w:t xml:space="preserve">Es el lugar de depósito y almacenaje debidamente acondicionado, donde se mantienen y resguardan de manera ordenada </w:t>
      </w:r>
      <w:r w:rsidR="003D70BC" w:rsidRPr="000E3CD4">
        <w:rPr>
          <w:rFonts w:asciiTheme="majorHAnsi" w:hAnsiTheme="majorHAnsi" w:cs="Arial"/>
        </w:rPr>
        <w:t xml:space="preserve">los </w:t>
      </w:r>
      <w:r w:rsidR="004303F3" w:rsidRPr="000E3CD4">
        <w:rPr>
          <w:rFonts w:asciiTheme="majorHAnsi" w:hAnsiTheme="majorHAnsi" w:cs="Arial"/>
        </w:rPr>
        <w:t>restos humanos procedentes de proyectos de investigación, salvamento</w:t>
      </w:r>
      <w:r w:rsidR="00E5669C" w:rsidRPr="000E3CD4">
        <w:rPr>
          <w:rFonts w:asciiTheme="majorHAnsi" w:hAnsiTheme="majorHAnsi" w:cs="Arial"/>
        </w:rPr>
        <w:t xml:space="preserve"> </w:t>
      </w:r>
      <w:r w:rsidR="004303F3" w:rsidRPr="000E3CD4">
        <w:rPr>
          <w:rFonts w:asciiTheme="majorHAnsi" w:hAnsiTheme="majorHAnsi" w:cs="Arial"/>
        </w:rPr>
        <w:t>y</w:t>
      </w:r>
      <w:r w:rsidR="00E5669C" w:rsidRPr="000E3CD4">
        <w:rPr>
          <w:rFonts w:asciiTheme="majorHAnsi" w:hAnsiTheme="majorHAnsi" w:cs="Arial"/>
        </w:rPr>
        <w:t xml:space="preserve"> </w:t>
      </w:r>
      <w:r w:rsidR="004303F3" w:rsidRPr="000E3CD4">
        <w:rPr>
          <w:rFonts w:asciiTheme="majorHAnsi" w:hAnsiTheme="majorHAnsi" w:cs="Arial"/>
        </w:rPr>
        <w:t>rescate, así como de denuncias y donaciones</w:t>
      </w:r>
      <w:r w:rsidR="003D70BC" w:rsidRPr="000E3CD4">
        <w:rPr>
          <w:rFonts w:asciiTheme="majorHAnsi" w:hAnsiTheme="majorHAnsi" w:cs="Arial"/>
        </w:rPr>
        <w:t>, f</w:t>
      </w:r>
      <w:r w:rsidR="004303F3" w:rsidRPr="000E3CD4">
        <w:rPr>
          <w:rFonts w:asciiTheme="majorHAnsi" w:hAnsiTheme="majorHAnsi" w:cs="Arial"/>
        </w:rPr>
        <w:t>acilitando su uso y manipulación de una manera ordenada y con personal especializado.</w:t>
      </w:r>
      <w:r w:rsidR="0033537C">
        <w:rPr>
          <w:rFonts w:asciiTheme="majorHAnsi" w:hAnsiTheme="majorHAnsi" w:cs="Arial"/>
        </w:rPr>
        <w:t xml:space="preserve"> </w:t>
      </w:r>
      <w:r w:rsidR="0033537C" w:rsidRPr="004E4F76">
        <w:rPr>
          <w:rFonts w:asciiTheme="majorHAnsi" w:hAnsiTheme="majorHAnsi" w:cs="Arial"/>
          <w:color w:val="FF0000"/>
        </w:rPr>
        <w:t>Tales espacios pueden ser laboratorios, osteotecas, depósitos, bodegas o almacenes que contengan restos humanos.</w:t>
      </w:r>
    </w:p>
    <w:p w14:paraId="2CFA8B4B" w14:textId="77777777" w:rsidR="0051507E" w:rsidRDefault="0051507E" w:rsidP="00483D51">
      <w:pPr>
        <w:jc w:val="both"/>
        <w:rPr>
          <w:b/>
        </w:rPr>
      </w:pPr>
    </w:p>
    <w:p w14:paraId="387817F0" w14:textId="479151C3" w:rsidR="009A4CC4" w:rsidRDefault="009A4CC4" w:rsidP="00483D51">
      <w:pPr>
        <w:jc w:val="both"/>
      </w:pPr>
      <w:r w:rsidRPr="000E3CD4">
        <w:rPr>
          <w:b/>
        </w:rPr>
        <w:t xml:space="preserve">Restos </w:t>
      </w:r>
      <w:r w:rsidR="004E4F76" w:rsidRPr="000E3CD4">
        <w:rPr>
          <w:b/>
        </w:rPr>
        <w:t>Humanos. -</w:t>
      </w:r>
      <w:r w:rsidRPr="000E3CD4">
        <w:rPr>
          <w:b/>
        </w:rPr>
        <w:t xml:space="preserve"> </w:t>
      </w:r>
      <w:r w:rsidRPr="000E3CD4">
        <w:t xml:space="preserve"> Esqueletos, cuerpos momificados</w:t>
      </w:r>
      <w:r w:rsidR="0033537C">
        <w:t xml:space="preserve">, </w:t>
      </w:r>
      <w:r w:rsidR="0033537C" w:rsidRPr="004E4F76">
        <w:rPr>
          <w:color w:val="FF0000"/>
        </w:rPr>
        <w:t>semi-momificados, semi-esqueletizados</w:t>
      </w:r>
      <w:r w:rsidRPr="004E4F76">
        <w:rPr>
          <w:color w:val="FF0000"/>
        </w:rPr>
        <w:t xml:space="preserve"> </w:t>
      </w:r>
      <w:r w:rsidRPr="000E3CD4">
        <w:t>y restos óseos con modificaciones culturales</w:t>
      </w:r>
      <w:r w:rsidRPr="004E4F76">
        <w:rPr>
          <w:color w:val="FF0000"/>
        </w:rPr>
        <w:t>,</w:t>
      </w:r>
      <w:r w:rsidR="0033537C" w:rsidRPr="004E4F76">
        <w:rPr>
          <w:color w:val="FF0000"/>
        </w:rPr>
        <w:t xml:space="preserve"> así como también restos de cabello, uñas, piel, dientes, entre otros</w:t>
      </w:r>
      <w:r w:rsidR="0033537C">
        <w:t>,</w:t>
      </w:r>
      <w:r w:rsidRPr="000E3CD4">
        <w:t xml:space="preserve"> considerados como monumentos bienes muebles indispensables para comprender la forma de vida de una población en un amplio sentido del tiempo y el espacio.</w:t>
      </w:r>
    </w:p>
    <w:p w14:paraId="04DC341A" w14:textId="77777777" w:rsidR="007F391C" w:rsidRPr="000E3CD4" w:rsidRDefault="007F391C" w:rsidP="005F2253">
      <w:pPr>
        <w:spacing w:after="0" w:line="240" w:lineRule="auto"/>
        <w:jc w:val="both"/>
      </w:pPr>
    </w:p>
    <w:p w14:paraId="6E0BC8FA" w14:textId="77777777" w:rsidR="00026AC2" w:rsidRPr="000E3CD4" w:rsidRDefault="00026AC2" w:rsidP="000368B7">
      <w:pPr>
        <w:pStyle w:val="Ttulo1"/>
      </w:pPr>
      <w:bookmarkStart w:id="19" w:name="_Toc491434260"/>
      <w:r w:rsidRPr="000E3CD4">
        <w:t>AUTORIZACIONES</w:t>
      </w:r>
      <w:bookmarkEnd w:id="19"/>
    </w:p>
    <w:p w14:paraId="552A0FBC" w14:textId="22138341" w:rsidR="00F90BF5" w:rsidRPr="005F2253" w:rsidRDefault="00F90BF5" w:rsidP="005F2253">
      <w:pPr>
        <w:spacing w:after="0" w:line="240" w:lineRule="auto"/>
        <w:jc w:val="both"/>
      </w:pPr>
    </w:p>
    <w:p w14:paraId="0030BE23" w14:textId="77777777" w:rsidR="00F854CC" w:rsidRDefault="00F854CC" w:rsidP="00F854CC">
      <w:pPr>
        <w:shd w:val="clear" w:color="auto" w:fill="FFFFFF" w:themeFill="background1"/>
        <w:spacing w:after="0" w:line="240" w:lineRule="auto"/>
        <w:ind w:left="284"/>
        <w:jc w:val="center"/>
        <w:rPr>
          <w:rFonts w:ascii="Soberana Sans" w:hAnsi="Soberana Sans" w:cs="Arial"/>
          <w:b/>
          <w:sz w:val="20"/>
          <w:szCs w:val="20"/>
        </w:rPr>
      </w:pPr>
    </w:p>
    <w:p w14:paraId="68FAED06" w14:textId="77777777" w:rsidR="00F854CC" w:rsidRDefault="00F854CC" w:rsidP="00F854CC">
      <w:pPr>
        <w:shd w:val="clear" w:color="auto" w:fill="FFFFFF" w:themeFill="background1"/>
        <w:spacing w:after="0" w:line="240" w:lineRule="auto"/>
        <w:ind w:left="284"/>
        <w:jc w:val="center"/>
        <w:rPr>
          <w:rFonts w:ascii="Soberana Sans" w:hAnsi="Soberana Sans" w:cs="Arial"/>
          <w:b/>
          <w:sz w:val="20"/>
          <w:szCs w:val="20"/>
        </w:rPr>
      </w:pPr>
    </w:p>
    <w:p w14:paraId="7D63F4BD" w14:textId="77777777" w:rsidR="00F854CC" w:rsidRDefault="00F854CC" w:rsidP="00F854CC">
      <w:pPr>
        <w:shd w:val="clear" w:color="auto" w:fill="FFFFFF" w:themeFill="background1"/>
        <w:spacing w:after="0" w:line="240" w:lineRule="auto"/>
        <w:ind w:left="284"/>
        <w:jc w:val="center"/>
        <w:rPr>
          <w:rFonts w:ascii="Soberana Sans" w:hAnsi="Soberana Sans" w:cs="Arial"/>
          <w:b/>
          <w:sz w:val="20"/>
          <w:szCs w:val="20"/>
        </w:rPr>
      </w:pPr>
    </w:p>
    <w:p w14:paraId="7EB10505" w14:textId="77777777" w:rsidR="00F854CC" w:rsidRDefault="00F854CC" w:rsidP="00F854CC">
      <w:pPr>
        <w:shd w:val="clear" w:color="auto" w:fill="FFFFFF" w:themeFill="background1"/>
        <w:spacing w:after="0" w:line="240" w:lineRule="auto"/>
        <w:ind w:left="284"/>
        <w:jc w:val="center"/>
        <w:rPr>
          <w:rFonts w:ascii="Soberana Sans" w:hAnsi="Soberana Sans" w:cs="Arial"/>
          <w:b/>
          <w:sz w:val="20"/>
          <w:szCs w:val="20"/>
        </w:rPr>
      </w:pPr>
      <w:r>
        <w:rPr>
          <w:rFonts w:ascii="Soberana Sans" w:hAnsi="Soberana Sans" w:cs="Arial"/>
          <w:b/>
          <w:sz w:val="20"/>
          <w:szCs w:val="20"/>
        </w:rPr>
        <w:t>CON FUNDAMENTO EN EL ARTÍCULO 7º. FRACCIÓN VII DE LA LEY ORGÁNICA DEL INSTITUTO NACIONAL DE ANTROPOLOGÍA E HISTORIA</w:t>
      </w:r>
    </w:p>
    <w:p w14:paraId="681A9583" w14:textId="77777777" w:rsidR="00F854CC" w:rsidRDefault="00F854CC" w:rsidP="00F854CC">
      <w:pPr>
        <w:shd w:val="clear" w:color="auto" w:fill="FFFFFF" w:themeFill="background1"/>
        <w:spacing w:after="0" w:line="240" w:lineRule="auto"/>
        <w:ind w:left="284"/>
        <w:jc w:val="center"/>
        <w:rPr>
          <w:rFonts w:ascii="Soberana Sans" w:hAnsi="Soberana Sans" w:cs="Arial"/>
          <w:b/>
          <w:sz w:val="20"/>
          <w:szCs w:val="20"/>
        </w:rPr>
      </w:pPr>
    </w:p>
    <w:p w14:paraId="5EE6B6CD" w14:textId="77777777" w:rsidR="00F854CC" w:rsidRDefault="00F854CC" w:rsidP="00F854CC">
      <w:pPr>
        <w:shd w:val="clear" w:color="auto" w:fill="FFFFFF" w:themeFill="background1"/>
        <w:spacing w:after="0" w:line="240" w:lineRule="auto"/>
        <w:ind w:left="284"/>
        <w:jc w:val="center"/>
        <w:rPr>
          <w:rFonts w:ascii="Soberana Sans" w:hAnsi="Soberana Sans" w:cs="Arial"/>
          <w:b/>
          <w:sz w:val="20"/>
          <w:szCs w:val="20"/>
        </w:rPr>
      </w:pPr>
    </w:p>
    <w:p w14:paraId="53FFCC1C" w14:textId="77777777" w:rsidR="00F854CC" w:rsidRDefault="00F854CC" w:rsidP="00F854CC">
      <w:pPr>
        <w:shd w:val="clear" w:color="auto" w:fill="FFFFFF" w:themeFill="background1"/>
        <w:spacing w:after="0" w:line="240" w:lineRule="auto"/>
        <w:ind w:left="284"/>
        <w:jc w:val="center"/>
        <w:rPr>
          <w:rFonts w:ascii="Soberana Sans" w:hAnsi="Soberana Sans" w:cs="Arial"/>
          <w:b/>
          <w:sz w:val="20"/>
          <w:szCs w:val="20"/>
        </w:rPr>
      </w:pPr>
    </w:p>
    <w:p w14:paraId="17462EC2" w14:textId="77777777" w:rsidR="00F854CC" w:rsidRDefault="00F854CC" w:rsidP="00F854CC">
      <w:pPr>
        <w:shd w:val="clear" w:color="auto" w:fill="FFFFFF" w:themeFill="background1"/>
        <w:spacing w:after="0" w:line="240" w:lineRule="auto"/>
        <w:ind w:left="284"/>
        <w:jc w:val="center"/>
        <w:rPr>
          <w:rFonts w:ascii="Soberana Sans" w:hAnsi="Soberana Sans" w:cs="Arial"/>
          <w:b/>
          <w:sz w:val="20"/>
          <w:szCs w:val="20"/>
        </w:rPr>
      </w:pPr>
      <w:r>
        <w:rPr>
          <w:rFonts w:ascii="Soberana Sans" w:hAnsi="Soberana Sans" w:cs="Arial"/>
          <w:b/>
          <w:sz w:val="20"/>
          <w:szCs w:val="20"/>
        </w:rPr>
        <w:lastRenderedPageBreak/>
        <w:t>EL DIRECTOR GENERAL</w:t>
      </w:r>
    </w:p>
    <w:p w14:paraId="7A7C811E" w14:textId="77777777" w:rsidR="00F854CC" w:rsidRDefault="00F854CC" w:rsidP="00F854CC">
      <w:pPr>
        <w:shd w:val="clear" w:color="auto" w:fill="FFFFFF" w:themeFill="background1"/>
        <w:spacing w:after="0" w:line="240" w:lineRule="auto"/>
        <w:ind w:left="284"/>
        <w:jc w:val="center"/>
        <w:rPr>
          <w:rFonts w:ascii="Soberana Sans" w:hAnsi="Soberana Sans" w:cs="Arial"/>
          <w:sz w:val="20"/>
          <w:szCs w:val="20"/>
        </w:rPr>
      </w:pPr>
    </w:p>
    <w:p w14:paraId="15726864" w14:textId="77777777" w:rsidR="00F854CC" w:rsidRDefault="00F854CC" w:rsidP="00F854CC">
      <w:pPr>
        <w:shd w:val="clear" w:color="auto" w:fill="FFFFFF" w:themeFill="background1"/>
        <w:spacing w:after="0" w:line="240" w:lineRule="auto"/>
        <w:ind w:left="284"/>
        <w:jc w:val="center"/>
        <w:rPr>
          <w:rFonts w:ascii="Soberana Sans" w:hAnsi="Soberana Sans" w:cs="Arial"/>
          <w:sz w:val="20"/>
          <w:szCs w:val="20"/>
        </w:rPr>
      </w:pPr>
    </w:p>
    <w:p w14:paraId="611B8DFB" w14:textId="77777777" w:rsidR="00F854CC" w:rsidRDefault="00F854CC" w:rsidP="00F854CC">
      <w:pPr>
        <w:shd w:val="clear" w:color="auto" w:fill="FFFFFF" w:themeFill="background1"/>
        <w:spacing w:after="0" w:line="240" w:lineRule="auto"/>
        <w:ind w:left="284"/>
        <w:jc w:val="center"/>
        <w:rPr>
          <w:rFonts w:ascii="Soberana Sans" w:hAnsi="Soberana Sans" w:cs="Arial"/>
          <w:sz w:val="20"/>
          <w:szCs w:val="20"/>
        </w:rPr>
      </w:pPr>
    </w:p>
    <w:p w14:paraId="7922C539" w14:textId="77777777" w:rsidR="00F854CC" w:rsidRDefault="00F854CC" w:rsidP="00F854CC">
      <w:pPr>
        <w:shd w:val="clear" w:color="auto" w:fill="FFFFFF" w:themeFill="background1"/>
        <w:spacing w:after="0" w:line="240" w:lineRule="auto"/>
        <w:ind w:left="284"/>
        <w:jc w:val="center"/>
        <w:rPr>
          <w:rFonts w:ascii="Soberana Sans" w:hAnsi="Soberana Sans" w:cs="Arial"/>
          <w:sz w:val="20"/>
          <w:szCs w:val="20"/>
        </w:rPr>
      </w:pPr>
    </w:p>
    <w:p w14:paraId="45F52341" w14:textId="77777777" w:rsidR="00F854CC" w:rsidRDefault="00F854CC" w:rsidP="00F854CC">
      <w:pPr>
        <w:shd w:val="clear" w:color="auto" w:fill="FFFFFF" w:themeFill="background1"/>
        <w:spacing w:after="0" w:line="240" w:lineRule="auto"/>
        <w:ind w:left="284"/>
        <w:jc w:val="center"/>
        <w:rPr>
          <w:rFonts w:ascii="Soberana Sans" w:hAnsi="Soberana Sans" w:cs="Arial"/>
          <w:sz w:val="20"/>
          <w:szCs w:val="20"/>
        </w:rPr>
      </w:pPr>
    </w:p>
    <w:p w14:paraId="68563EB7" w14:textId="77777777" w:rsidR="00F854CC" w:rsidRDefault="00F854CC" w:rsidP="00F854CC">
      <w:pPr>
        <w:shd w:val="clear" w:color="auto" w:fill="FFFFFF" w:themeFill="background1"/>
        <w:spacing w:after="0" w:line="240" w:lineRule="auto"/>
        <w:ind w:left="284"/>
        <w:jc w:val="center"/>
        <w:rPr>
          <w:rFonts w:ascii="Soberana Sans" w:hAnsi="Soberana Sans" w:cs="Arial"/>
          <w:sz w:val="20"/>
          <w:szCs w:val="20"/>
        </w:rPr>
      </w:pPr>
    </w:p>
    <w:p w14:paraId="4FB0E4F8" w14:textId="77777777" w:rsidR="00F854CC" w:rsidRDefault="00F854CC" w:rsidP="00F854CC">
      <w:pPr>
        <w:shd w:val="clear" w:color="auto" w:fill="FFFFFF" w:themeFill="background1"/>
        <w:spacing w:after="0" w:line="240" w:lineRule="auto"/>
        <w:ind w:left="284"/>
        <w:jc w:val="center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_______________________________________</w:t>
      </w:r>
    </w:p>
    <w:p w14:paraId="504CECE9" w14:textId="77777777" w:rsidR="00F854CC" w:rsidRDefault="00F854CC" w:rsidP="00F854CC">
      <w:pPr>
        <w:shd w:val="clear" w:color="auto" w:fill="FFFFFF" w:themeFill="background1"/>
        <w:ind w:left="284"/>
        <w:jc w:val="center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ANTROP. DIEGO PRIETO HERNÁNDEZ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1"/>
      </w:tblGrid>
      <w:tr w:rsidR="00F854CC" w:rsidRPr="00EB393B" w14:paraId="465E9A89" w14:textId="77777777" w:rsidTr="001040C9">
        <w:tc>
          <w:tcPr>
            <w:tcW w:w="9411" w:type="dxa"/>
          </w:tcPr>
          <w:p w14:paraId="00EA5BEB" w14:textId="043A5F8C" w:rsidR="00F854CC" w:rsidRDefault="00F854CC" w:rsidP="001040C9">
            <w:pPr>
              <w:shd w:val="clear" w:color="auto" w:fill="FFFFFF" w:themeFill="background1"/>
              <w:ind w:left="284"/>
              <w:jc w:val="center"/>
              <w:rPr>
                <w:rFonts w:ascii="Soberana Sans" w:hAnsi="Soberana Sans" w:cs="Arial"/>
                <w:b/>
                <w:sz w:val="10"/>
                <w:szCs w:val="10"/>
                <w:lang w:eastAsia="es-MX"/>
              </w:rPr>
            </w:pPr>
            <w:r>
              <w:br w:type="page"/>
            </w:r>
          </w:p>
          <w:p w14:paraId="7699E3C7" w14:textId="77777777" w:rsidR="007C2937" w:rsidRDefault="007C2937" w:rsidP="001040C9">
            <w:pPr>
              <w:shd w:val="clear" w:color="auto" w:fill="FFFFFF" w:themeFill="background1"/>
              <w:ind w:left="284"/>
              <w:jc w:val="center"/>
              <w:rPr>
                <w:rFonts w:ascii="Soberana Sans" w:hAnsi="Soberana Sans" w:cs="Arial"/>
                <w:b/>
                <w:sz w:val="20"/>
                <w:szCs w:val="20"/>
                <w:lang w:eastAsia="es-MX"/>
              </w:rPr>
            </w:pPr>
          </w:p>
          <w:p w14:paraId="39D4E40B" w14:textId="13B735DC" w:rsidR="00F854CC" w:rsidRPr="00EB393B" w:rsidRDefault="00F854CC" w:rsidP="001040C9">
            <w:pPr>
              <w:shd w:val="clear" w:color="auto" w:fill="FFFFFF" w:themeFill="background1"/>
              <w:ind w:left="284"/>
              <w:jc w:val="center"/>
              <w:rPr>
                <w:rFonts w:ascii="Soberana Sans" w:hAnsi="Soberana Sans" w:cs="Arial"/>
                <w:b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b/>
                <w:sz w:val="20"/>
                <w:szCs w:val="20"/>
                <w:lang w:eastAsia="es-MX"/>
              </w:rPr>
              <w:t>COMITÉ DE MEJORA REGULATORIA INTERNA INAH (COMERI)</w:t>
            </w:r>
          </w:p>
          <w:p w14:paraId="373D5124" w14:textId="77777777" w:rsidR="00F854CC" w:rsidRPr="00EB393B" w:rsidRDefault="00F854CC" w:rsidP="001040C9">
            <w:pPr>
              <w:jc w:val="center"/>
              <w:rPr>
                <w:rFonts w:ascii="Soberana Sans" w:hAnsi="Soberana Sans" w:cs="Times New Roman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b/>
                <w:sz w:val="20"/>
                <w:szCs w:val="20"/>
                <w:lang w:eastAsia="es-MX"/>
              </w:rPr>
              <w:t>APROBACIONES</w:t>
            </w:r>
          </w:p>
        </w:tc>
      </w:tr>
    </w:tbl>
    <w:p w14:paraId="669B10C0" w14:textId="77777777" w:rsidR="00F854CC" w:rsidRPr="00EB393B" w:rsidRDefault="00F854CC" w:rsidP="00F854CC">
      <w:pPr>
        <w:shd w:val="clear" w:color="auto" w:fill="FFFFFF" w:themeFill="background1"/>
        <w:spacing w:after="0" w:line="240" w:lineRule="auto"/>
        <w:ind w:left="284"/>
        <w:rPr>
          <w:rFonts w:ascii="Soberana Sans" w:hAnsi="Soberana Sans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  <w:gridCol w:w="535"/>
        <w:gridCol w:w="4308"/>
      </w:tblGrid>
      <w:tr w:rsidR="00F854CC" w:rsidRPr="00EB393B" w14:paraId="01099E5D" w14:textId="77777777" w:rsidTr="001040C9">
        <w:tc>
          <w:tcPr>
            <w:tcW w:w="4568" w:type="dxa"/>
            <w:hideMark/>
          </w:tcPr>
          <w:p w14:paraId="65DE8025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b/>
                <w:sz w:val="20"/>
                <w:szCs w:val="20"/>
                <w:lang w:eastAsia="es-MX"/>
              </w:rPr>
              <w:t>PRESIDENTE</w:t>
            </w:r>
          </w:p>
        </w:tc>
        <w:tc>
          <w:tcPr>
            <w:tcW w:w="535" w:type="dxa"/>
          </w:tcPr>
          <w:p w14:paraId="23E708F3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sz w:val="20"/>
                <w:szCs w:val="20"/>
                <w:lang w:eastAsia="es-MX"/>
              </w:rPr>
            </w:pPr>
          </w:p>
        </w:tc>
        <w:tc>
          <w:tcPr>
            <w:tcW w:w="4308" w:type="dxa"/>
            <w:hideMark/>
          </w:tcPr>
          <w:p w14:paraId="714F0F44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b/>
                <w:sz w:val="20"/>
                <w:szCs w:val="20"/>
                <w:lang w:eastAsia="es-MX"/>
              </w:rPr>
              <w:t>PRESIDENTE SUPLENTE</w:t>
            </w:r>
          </w:p>
        </w:tc>
      </w:tr>
      <w:tr w:rsidR="00F854CC" w:rsidRPr="00EB393B" w14:paraId="25AB5237" w14:textId="77777777" w:rsidTr="001040C9">
        <w:trPr>
          <w:trHeight w:val="1401"/>
        </w:trPr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D1699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sz w:val="20"/>
                <w:szCs w:val="20"/>
                <w:lang w:eastAsia="es-MX"/>
              </w:rPr>
            </w:pPr>
          </w:p>
        </w:tc>
        <w:tc>
          <w:tcPr>
            <w:tcW w:w="535" w:type="dxa"/>
          </w:tcPr>
          <w:p w14:paraId="3628C9FE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sz w:val="20"/>
                <w:szCs w:val="20"/>
                <w:lang w:eastAsia="es-MX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9F57B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sz w:val="20"/>
                <w:szCs w:val="20"/>
                <w:lang w:eastAsia="es-MX"/>
              </w:rPr>
            </w:pPr>
          </w:p>
        </w:tc>
      </w:tr>
      <w:tr w:rsidR="00F854CC" w:rsidRPr="00EB393B" w14:paraId="787B323E" w14:textId="77777777" w:rsidTr="001040C9"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319F86" w14:textId="6A9EA685" w:rsidR="00B47BDC" w:rsidRDefault="00B47BDC" w:rsidP="001040C9">
            <w:pPr>
              <w:shd w:val="clear" w:color="auto" w:fill="FFFFFF" w:themeFill="background1"/>
              <w:ind w:left="284"/>
              <w:jc w:val="center"/>
              <w:rPr>
                <w:rFonts w:ascii="Soberana Sans" w:hAnsi="Soberana Sans" w:cs="Arial"/>
                <w:sz w:val="20"/>
                <w:szCs w:val="20"/>
                <w:lang w:eastAsia="es-MX"/>
              </w:rPr>
            </w:pPr>
            <w:r>
              <w:rPr>
                <w:rFonts w:ascii="Soberana Sans" w:hAnsi="Soberana Sans" w:cs="Arial"/>
                <w:sz w:val="20"/>
                <w:szCs w:val="20"/>
                <w:lang w:eastAsia="es-MX"/>
              </w:rPr>
              <w:t xml:space="preserve">Antrop. </w:t>
            </w:r>
            <w:r w:rsidRPr="00B47BDC">
              <w:rPr>
                <w:rFonts w:ascii="Soberana Sans" w:hAnsi="Soberana Sans" w:cs="Arial"/>
                <w:sz w:val="20"/>
                <w:szCs w:val="20"/>
                <w:lang w:eastAsia="es-MX"/>
              </w:rPr>
              <w:t>Pedro Velázquez Beltrán</w:t>
            </w:r>
            <w:r>
              <w:rPr>
                <w:rFonts w:ascii="Soberana Sans" w:hAnsi="Soberana Sans" w:cs="Arial"/>
                <w:sz w:val="20"/>
                <w:szCs w:val="20"/>
                <w:lang w:eastAsia="es-MX"/>
              </w:rPr>
              <w:t xml:space="preserve"> </w:t>
            </w:r>
          </w:p>
          <w:p w14:paraId="4F7B3067" w14:textId="1CC0411E" w:rsidR="00F854CC" w:rsidRPr="00EB393B" w:rsidRDefault="008D1A78" w:rsidP="001040C9">
            <w:pPr>
              <w:shd w:val="clear" w:color="auto" w:fill="FFFFFF" w:themeFill="background1"/>
              <w:ind w:left="284"/>
              <w:jc w:val="center"/>
              <w:rPr>
                <w:rFonts w:ascii="Soberana Sans" w:hAnsi="Soberana Sans" w:cs="Arial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sz w:val="20"/>
                <w:szCs w:val="20"/>
                <w:lang w:eastAsia="es-MX"/>
              </w:rPr>
              <w:t>Secretar</w:t>
            </w:r>
            <w:r w:rsidR="00B47BDC">
              <w:rPr>
                <w:rFonts w:ascii="Soberana Sans" w:hAnsi="Soberana Sans" w:cs="Arial"/>
                <w:sz w:val="20"/>
                <w:szCs w:val="20"/>
                <w:lang w:eastAsia="es-MX"/>
              </w:rPr>
              <w:t>io</w:t>
            </w:r>
            <w:r w:rsidRPr="00EB393B">
              <w:rPr>
                <w:rFonts w:ascii="Soberana Sans" w:hAnsi="Soberana Sans" w:cs="Arial"/>
                <w:sz w:val="20"/>
                <w:szCs w:val="20"/>
                <w:lang w:eastAsia="es-MX"/>
              </w:rPr>
              <w:t xml:space="preserve"> Administrativ</w:t>
            </w:r>
            <w:r w:rsidR="00B47BDC">
              <w:rPr>
                <w:rFonts w:ascii="Soberana Sans" w:hAnsi="Soberana Sans" w:cs="Arial"/>
                <w:sz w:val="20"/>
                <w:szCs w:val="20"/>
                <w:lang w:eastAsia="es-MX"/>
              </w:rPr>
              <w:t>o</w:t>
            </w:r>
            <w:r w:rsidRPr="00EB393B">
              <w:rPr>
                <w:rFonts w:ascii="Soberana Sans" w:hAnsi="Soberana Sans" w:cs="Arial"/>
                <w:sz w:val="20"/>
                <w:szCs w:val="20"/>
                <w:lang w:eastAsia="es-MX"/>
              </w:rPr>
              <w:t xml:space="preserve"> </w:t>
            </w:r>
          </w:p>
          <w:p w14:paraId="43FCB2BD" w14:textId="77777777" w:rsidR="00F854CC" w:rsidRPr="00EB393B" w:rsidRDefault="00F854CC" w:rsidP="001040C9">
            <w:pPr>
              <w:shd w:val="clear" w:color="auto" w:fill="FFFFFF" w:themeFill="background1"/>
              <w:ind w:left="284"/>
              <w:jc w:val="center"/>
              <w:rPr>
                <w:rFonts w:ascii="Soberana Sans" w:hAnsi="Soberana Sans" w:cs="Arial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sz w:val="20"/>
                <w:szCs w:val="20"/>
                <w:lang w:eastAsia="es-MX"/>
              </w:rPr>
              <w:t>del INAH</w:t>
            </w:r>
          </w:p>
        </w:tc>
        <w:tc>
          <w:tcPr>
            <w:tcW w:w="535" w:type="dxa"/>
          </w:tcPr>
          <w:p w14:paraId="5061D5E6" w14:textId="77777777" w:rsidR="00F854CC" w:rsidRPr="00EB393B" w:rsidRDefault="00F854CC" w:rsidP="001040C9">
            <w:pPr>
              <w:jc w:val="center"/>
              <w:rPr>
                <w:rFonts w:ascii="Soberana Sans" w:hAnsi="Soberana Sans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57BF35" w14:textId="77777777" w:rsidR="00F854CC" w:rsidRPr="00EB393B" w:rsidRDefault="00F854CC" w:rsidP="001040C9">
            <w:pPr>
              <w:shd w:val="clear" w:color="auto" w:fill="FFFFFF" w:themeFill="background1"/>
              <w:ind w:left="284"/>
              <w:jc w:val="center"/>
              <w:rPr>
                <w:rFonts w:ascii="Soberana Sans" w:hAnsi="Soberana Sans" w:cs="Arial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sz w:val="20"/>
                <w:szCs w:val="20"/>
                <w:lang w:eastAsia="es-MX"/>
              </w:rPr>
              <w:t xml:space="preserve">Antrop. Ruth Santa Landeros Marcelo </w:t>
            </w:r>
          </w:p>
          <w:p w14:paraId="454F2840" w14:textId="77777777" w:rsidR="00F854CC" w:rsidRPr="00EB393B" w:rsidRDefault="00F854CC" w:rsidP="001040C9">
            <w:pPr>
              <w:shd w:val="clear" w:color="auto" w:fill="FFFFFF" w:themeFill="background1"/>
              <w:ind w:left="284"/>
              <w:jc w:val="center"/>
              <w:rPr>
                <w:rFonts w:ascii="Soberana Sans" w:hAnsi="Soberana Sans" w:cs="Arial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sz w:val="20"/>
                <w:szCs w:val="20"/>
                <w:lang w:eastAsia="es-MX"/>
              </w:rPr>
              <w:t>Encargada de Despacho de la Coordinación Nacional de Desarrollo</w:t>
            </w:r>
          </w:p>
          <w:p w14:paraId="08C7EA7B" w14:textId="77777777" w:rsidR="00F854CC" w:rsidRPr="00EB393B" w:rsidRDefault="00F854CC" w:rsidP="001040C9">
            <w:pPr>
              <w:jc w:val="center"/>
              <w:rPr>
                <w:rFonts w:ascii="Soberana Sans" w:hAnsi="Soberana Sans" w:cs="Times New Roman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sz w:val="20"/>
                <w:szCs w:val="20"/>
                <w:lang w:eastAsia="es-MX"/>
              </w:rPr>
              <w:t xml:space="preserve"> Institucional</w:t>
            </w:r>
          </w:p>
        </w:tc>
      </w:tr>
    </w:tbl>
    <w:p w14:paraId="1B82F9AA" w14:textId="77777777" w:rsidR="00F854CC" w:rsidRPr="00EB393B" w:rsidRDefault="00F854CC" w:rsidP="00F854CC">
      <w:pPr>
        <w:shd w:val="clear" w:color="auto" w:fill="FFFFFF" w:themeFill="background1"/>
        <w:spacing w:after="0" w:line="240" w:lineRule="auto"/>
        <w:ind w:left="284"/>
        <w:rPr>
          <w:rFonts w:ascii="Soberana Sans" w:hAnsi="Soberana Sans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  <w:gridCol w:w="535"/>
        <w:gridCol w:w="4308"/>
      </w:tblGrid>
      <w:tr w:rsidR="00F854CC" w:rsidRPr="00EB393B" w14:paraId="6306AC06" w14:textId="77777777" w:rsidTr="001040C9">
        <w:tc>
          <w:tcPr>
            <w:tcW w:w="4568" w:type="dxa"/>
            <w:hideMark/>
          </w:tcPr>
          <w:p w14:paraId="0AB09E44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b/>
                <w:sz w:val="20"/>
                <w:szCs w:val="20"/>
                <w:lang w:eastAsia="es-MX"/>
              </w:rPr>
              <w:t>SECRETARIA EJECUTIVA</w:t>
            </w:r>
          </w:p>
        </w:tc>
        <w:tc>
          <w:tcPr>
            <w:tcW w:w="535" w:type="dxa"/>
          </w:tcPr>
          <w:p w14:paraId="34B45053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sz w:val="20"/>
                <w:szCs w:val="20"/>
                <w:lang w:eastAsia="es-MX"/>
              </w:rPr>
            </w:pPr>
          </w:p>
        </w:tc>
        <w:tc>
          <w:tcPr>
            <w:tcW w:w="4308" w:type="dxa"/>
            <w:hideMark/>
          </w:tcPr>
          <w:p w14:paraId="047A4DC8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b/>
                <w:sz w:val="20"/>
                <w:szCs w:val="20"/>
                <w:lang w:eastAsia="es-MX"/>
              </w:rPr>
              <w:t>VOCAL</w:t>
            </w:r>
          </w:p>
        </w:tc>
      </w:tr>
      <w:tr w:rsidR="00F854CC" w:rsidRPr="00EB393B" w14:paraId="6C3F3367" w14:textId="77777777" w:rsidTr="001040C9">
        <w:trPr>
          <w:trHeight w:val="1401"/>
        </w:trPr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24F21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sz w:val="20"/>
                <w:szCs w:val="20"/>
                <w:lang w:eastAsia="es-MX"/>
              </w:rPr>
            </w:pPr>
          </w:p>
        </w:tc>
        <w:tc>
          <w:tcPr>
            <w:tcW w:w="535" w:type="dxa"/>
          </w:tcPr>
          <w:p w14:paraId="7DA25C82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sz w:val="20"/>
                <w:szCs w:val="20"/>
                <w:lang w:eastAsia="es-MX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3D7EB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sz w:val="20"/>
                <w:szCs w:val="20"/>
                <w:lang w:eastAsia="es-MX"/>
              </w:rPr>
            </w:pPr>
          </w:p>
        </w:tc>
      </w:tr>
      <w:tr w:rsidR="00F854CC" w:rsidRPr="00EB393B" w14:paraId="34E62E6F" w14:textId="77777777" w:rsidTr="001040C9"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A3D8E0" w14:textId="77777777" w:rsidR="00F854CC" w:rsidRPr="00EB393B" w:rsidRDefault="00F854CC" w:rsidP="001040C9">
            <w:pPr>
              <w:shd w:val="clear" w:color="auto" w:fill="FFFFFF" w:themeFill="background1"/>
              <w:ind w:left="284"/>
              <w:jc w:val="center"/>
              <w:rPr>
                <w:rFonts w:ascii="Soberana Sans" w:hAnsi="Soberana Sans" w:cs="Arial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sz w:val="20"/>
                <w:szCs w:val="20"/>
                <w:lang w:eastAsia="es-MX"/>
              </w:rPr>
              <w:t xml:space="preserve">Lic. Edith Vergara Esteban </w:t>
            </w:r>
          </w:p>
          <w:p w14:paraId="5BC3D6ED" w14:textId="77777777" w:rsidR="00F854CC" w:rsidRPr="00EB393B" w:rsidRDefault="00F854CC" w:rsidP="001040C9">
            <w:pPr>
              <w:shd w:val="clear" w:color="auto" w:fill="FFFFFF" w:themeFill="background1"/>
              <w:ind w:left="284"/>
              <w:jc w:val="center"/>
              <w:rPr>
                <w:rFonts w:ascii="Soberana Sans" w:hAnsi="Soberana Sans" w:cs="Arial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sz w:val="20"/>
                <w:szCs w:val="20"/>
                <w:lang w:eastAsia="es-MX"/>
              </w:rPr>
              <w:t>Directora de Planeación y Evaluación</w:t>
            </w:r>
          </w:p>
        </w:tc>
        <w:tc>
          <w:tcPr>
            <w:tcW w:w="535" w:type="dxa"/>
          </w:tcPr>
          <w:p w14:paraId="03191BDE" w14:textId="77777777" w:rsidR="00F854CC" w:rsidRPr="00EB393B" w:rsidRDefault="00F854CC" w:rsidP="001040C9">
            <w:pPr>
              <w:jc w:val="center"/>
              <w:rPr>
                <w:rFonts w:ascii="Soberana Sans" w:hAnsi="Soberana Sans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4EB7FC" w14:textId="77777777" w:rsidR="00F854CC" w:rsidRPr="00EB393B" w:rsidRDefault="00F854CC" w:rsidP="001040C9">
            <w:pPr>
              <w:shd w:val="clear" w:color="auto" w:fill="FFFFFF" w:themeFill="background1"/>
              <w:ind w:left="284"/>
              <w:jc w:val="center"/>
              <w:rPr>
                <w:rFonts w:ascii="Soberana Sans" w:hAnsi="Soberana Sans" w:cs="Arial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sz w:val="20"/>
                <w:szCs w:val="20"/>
                <w:lang w:eastAsia="es-MX"/>
              </w:rPr>
              <w:t xml:space="preserve">Mtra. Valeria Valero Pié </w:t>
            </w:r>
          </w:p>
          <w:p w14:paraId="67F5426C" w14:textId="77777777" w:rsidR="00F854CC" w:rsidRPr="00EB393B" w:rsidRDefault="00F854CC" w:rsidP="001040C9">
            <w:pPr>
              <w:shd w:val="clear" w:color="auto" w:fill="FFFFFF" w:themeFill="background1"/>
              <w:ind w:left="284"/>
              <w:jc w:val="center"/>
              <w:rPr>
                <w:rFonts w:ascii="Soberana Sans" w:hAnsi="Soberana Sans" w:cs="Arial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sz w:val="20"/>
                <w:szCs w:val="20"/>
                <w:lang w:eastAsia="es-MX"/>
              </w:rPr>
              <w:t>Coordinadora Nacional de Monumentos</w:t>
            </w:r>
          </w:p>
          <w:p w14:paraId="47020E2A" w14:textId="77777777" w:rsidR="00F854CC" w:rsidRPr="00EB393B" w:rsidRDefault="00F854CC" w:rsidP="001040C9">
            <w:pPr>
              <w:jc w:val="center"/>
              <w:rPr>
                <w:rFonts w:ascii="Soberana Sans" w:hAnsi="Soberana Sans" w:cs="Times New Roman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sz w:val="20"/>
                <w:szCs w:val="20"/>
                <w:lang w:eastAsia="es-MX"/>
              </w:rPr>
              <w:t xml:space="preserve"> Históricos</w:t>
            </w:r>
          </w:p>
        </w:tc>
      </w:tr>
    </w:tbl>
    <w:p w14:paraId="7D90359B" w14:textId="77777777" w:rsidR="00F854CC" w:rsidRPr="00EB393B" w:rsidRDefault="00F854CC" w:rsidP="00F854CC">
      <w:pPr>
        <w:shd w:val="clear" w:color="auto" w:fill="FFFFFF" w:themeFill="background1"/>
        <w:spacing w:after="0" w:line="240" w:lineRule="auto"/>
        <w:ind w:left="284"/>
        <w:rPr>
          <w:rFonts w:ascii="Soberana Sans" w:hAnsi="Soberana Sans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  <w:gridCol w:w="535"/>
        <w:gridCol w:w="4308"/>
      </w:tblGrid>
      <w:tr w:rsidR="00F854CC" w:rsidRPr="00EB393B" w14:paraId="45A30353" w14:textId="77777777" w:rsidTr="001040C9">
        <w:tc>
          <w:tcPr>
            <w:tcW w:w="4568" w:type="dxa"/>
            <w:hideMark/>
          </w:tcPr>
          <w:p w14:paraId="7111F8D1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b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/>
                <w:b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535" w:type="dxa"/>
          </w:tcPr>
          <w:p w14:paraId="59836FBF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b/>
                <w:sz w:val="20"/>
                <w:szCs w:val="20"/>
                <w:lang w:eastAsia="es-MX"/>
              </w:rPr>
            </w:pPr>
          </w:p>
        </w:tc>
        <w:tc>
          <w:tcPr>
            <w:tcW w:w="4308" w:type="dxa"/>
            <w:hideMark/>
          </w:tcPr>
          <w:p w14:paraId="2262DC1D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b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/>
                <w:b/>
                <w:sz w:val="20"/>
                <w:szCs w:val="20"/>
                <w:lang w:eastAsia="es-MX"/>
              </w:rPr>
              <w:t>VOCAL</w:t>
            </w:r>
          </w:p>
        </w:tc>
      </w:tr>
      <w:tr w:rsidR="00F854CC" w:rsidRPr="00EB393B" w14:paraId="3EE906F1" w14:textId="77777777" w:rsidTr="001040C9">
        <w:trPr>
          <w:trHeight w:val="1355"/>
        </w:trPr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3693C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sz w:val="20"/>
                <w:szCs w:val="20"/>
                <w:lang w:eastAsia="es-MX"/>
              </w:rPr>
            </w:pPr>
          </w:p>
        </w:tc>
        <w:tc>
          <w:tcPr>
            <w:tcW w:w="535" w:type="dxa"/>
          </w:tcPr>
          <w:p w14:paraId="78A8F3B7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sz w:val="20"/>
                <w:szCs w:val="20"/>
                <w:lang w:eastAsia="es-MX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ABA48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sz w:val="20"/>
                <w:szCs w:val="20"/>
                <w:lang w:eastAsia="es-MX"/>
              </w:rPr>
            </w:pPr>
          </w:p>
        </w:tc>
      </w:tr>
      <w:tr w:rsidR="00F854CC" w:rsidRPr="00EB393B" w14:paraId="270828C3" w14:textId="77777777" w:rsidTr="001040C9"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BC1A87" w14:textId="77777777" w:rsidR="00F854CC" w:rsidRPr="00EB393B" w:rsidRDefault="00F854CC" w:rsidP="001040C9">
            <w:pPr>
              <w:shd w:val="clear" w:color="auto" w:fill="FFFFFF" w:themeFill="background1"/>
              <w:ind w:left="284"/>
              <w:jc w:val="center"/>
              <w:rPr>
                <w:rFonts w:ascii="Soberana Sans" w:hAnsi="Soberana Sans" w:cs="Arial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sz w:val="20"/>
                <w:szCs w:val="20"/>
                <w:lang w:eastAsia="es-MX"/>
              </w:rPr>
              <w:t>Lic. María del Carmen Castro Barrera</w:t>
            </w:r>
          </w:p>
          <w:p w14:paraId="275271C1" w14:textId="77777777" w:rsidR="00F854CC" w:rsidRPr="00EB393B" w:rsidRDefault="00F854CC" w:rsidP="001040C9">
            <w:pPr>
              <w:shd w:val="clear" w:color="auto" w:fill="FFFFFF" w:themeFill="background1"/>
              <w:ind w:left="284"/>
              <w:jc w:val="center"/>
              <w:rPr>
                <w:rFonts w:ascii="Soberana Sans" w:hAnsi="Soberana Sans" w:cs="Arial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sz w:val="20"/>
                <w:szCs w:val="20"/>
                <w:lang w:eastAsia="es-MX"/>
              </w:rPr>
              <w:t>Coordinadora Nacional de Conservación</w:t>
            </w:r>
          </w:p>
          <w:p w14:paraId="20E2C23F" w14:textId="77777777" w:rsidR="00F854CC" w:rsidRPr="00EB393B" w:rsidRDefault="00F854CC" w:rsidP="001040C9">
            <w:pPr>
              <w:shd w:val="clear" w:color="auto" w:fill="FFFFFF" w:themeFill="background1"/>
              <w:ind w:left="284"/>
              <w:jc w:val="center"/>
              <w:rPr>
                <w:rFonts w:ascii="Soberana Sans" w:hAnsi="Soberana Sans" w:cs="Arial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sz w:val="20"/>
                <w:szCs w:val="20"/>
                <w:lang w:eastAsia="es-MX"/>
              </w:rPr>
              <w:t>del Patrimonio Cultural</w:t>
            </w:r>
          </w:p>
        </w:tc>
        <w:tc>
          <w:tcPr>
            <w:tcW w:w="535" w:type="dxa"/>
          </w:tcPr>
          <w:p w14:paraId="3642A927" w14:textId="77777777" w:rsidR="00F854CC" w:rsidRPr="00EB393B" w:rsidRDefault="00F854CC" w:rsidP="001040C9">
            <w:pPr>
              <w:jc w:val="center"/>
              <w:rPr>
                <w:rFonts w:ascii="Soberana Sans" w:hAnsi="Soberana Sans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6014D6" w14:textId="77777777" w:rsidR="00F854CC" w:rsidRPr="00EB393B" w:rsidRDefault="00F854CC" w:rsidP="001040C9">
            <w:pPr>
              <w:shd w:val="clear" w:color="auto" w:fill="FFFFFF" w:themeFill="background1"/>
              <w:ind w:left="284"/>
              <w:jc w:val="center"/>
              <w:rPr>
                <w:rFonts w:ascii="Soberana Sans" w:hAnsi="Soberana Sans" w:cs="Arial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sz w:val="20"/>
                <w:szCs w:val="20"/>
                <w:lang w:eastAsia="es-MX"/>
              </w:rPr>
              <w:t>Lic. Luis Emanuel Téllez Gaona</w:t>
            </w:r>
          </w:p>
          <w:p w14:paraId="1F0C1D27" w14:textId="77777777" w:rsidR="00F854CC" w:rsidRPr="00EB393B" w:rsidRDefault="00F854CC" w:rsidP="001040C9">
            <w:pPr>
              <w:shd w:val="clear" w:color="auto" w:fill="FFFFFF" w:themeFill="background1"/>
              <w:ind w:left="284"/>
              <w:jc w:val="center"/>
              <w:rPr>
                <w:rFonts w:ascii="Soberana Sans" w:hAnsi="Soberana Sans" w:cs="Arial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sz w:val="20"/>
                <w:szCs w:val="20"/>
                <w:lang w:eastAsia="es-MX"/>
              </w:rPr>
              <w:t xml:space="preserve">Coordinador Nacional de Recursos </w:t>
            </w:r>
          </w:p>
          <w:p w14:paraId="2EC7189E" w14:textId="77777777" w:rsidR="00F854CC" w:rsidRPr="00EB393B" w:rsidRDefault="00F854CC" w:rsidP="001040C9">
            <w:pPr>
              <w:jc w:val="center"/>
              <w:rPr>
                <w:rFonts w:ascii="Soberana Sans" w:hAnsi="Soberana Sans" w:cs="Times New Roman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sz w:val="20"/>
                <w:szCs w:val="20"/>
                <w:lang w:eastAsia="es-MX"/>
              </w:rPr>
              <w:t>Materiales y Servicios</w:t>
            </w:r>
          </w:p>
        </w:tc>
      </w:tr>
    </w:tbl>
    <w:p w14:paraId="7F107FA0" w14:textId="77777777" w:rsidR="00F854CC" w:rsidRPr="00EB393B" w:rsidRDefault="00F854CC" w:rsidP="00F854CC">
      <w:pPr>
        <w:shd w:val="clear" w:color="auto" w:fill="FFFFFF" w:themeFill="background1"/>
        <w:spacing w:after="0" w:line="240" w:lineRule="auto"/>
        <w:ind w:left="284"/>
        <w:rPr>
          <w:rFonts w:ascii="Soberana Sans" w:hAnsi="Soberana Sans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  <w:gridCol w:w="535"/>
        <w:gridCol w:w="4308"/>
      </w:tblGrid>
      <w:tr w:rsidR="00F854CC" w:rsidRPr="00EB393B" w14:paraId="6CAEE711" w14:textId="77777777" w:rsidTr="001040C9">
        <w:tc>
          <w:tcPr>
            <w:tcW w:w="4568" w:type="dxa"/>
            <w:hideMark/>
          </w:tcPr>
          <w:p w14:paraId="2897230A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b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/>
                <w:b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535" w:type="dxa"/>
          </w:tcPr>
          <w:p w14:paraId="4927F7AC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b/>
                <w:sz w:val="20"/>
                <w:szCs w:val="20"/>
                <w:lang w:eastAsia="es-MX"/>
              </w:rPr>
            </w:pPr>
          </w:p>
        </w:tc>
        <w:tc>
          <w:tcPr>
            <w:tcW w:w="4308" w:type="dxa"/>
            <w:hideMark/>
          </w:tcPr>
          <w:p w14:paraId="1D554E70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b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/>
                <w:b/>
                <w:sz w:val="20"/>
                <w:szCs w:val="20"/>
                <w:lang w:eastAsia="es-MX"/>
              </w:rPr>
              <w:t>VOCAL</w:t>
            </w:r>
          </w:p>
        </w:tc>
      </w:tr>
      <w:tr w:rsidR="00F854CC" w:rsidRPr="00EB393B" w14:paraId="236DEAD4" w14:textId="77777777" w:rsidTr="001040C9">
        <w:trPr>
          <w:trHeight w:val="1355"/>
        </w:trPr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362DA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sz w:val="20"/>
                <w:szCs w:val="20"/>
                <w:lang w:eastAsia="es-MX"/>
              </w:rPr>
            </w:pPr>
          </w:p>
        </w:tc>
        <w:tc>
          <w:tcPr>
            <w:tcW w:w="535" w:type="dxa"/>
          </w:tcPr>
          <w:p w14:paraId="0A53F96D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sz w:val="20"/>
                <w:szCs w:val="20"/>
                <w:lang w:eastAsia="es-MX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46EDD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sz w:val="20"/>
                <w:szCs w:val="20"/>
                <w:lang w:eastAsia="es-MX"/>
              </w:rPr>
            </w:pPr>
          </w:p>
        </w:tc>
      </w:tr>
      <w:tr w:rsidR="00F854CC" w:rsidRPr="00EB393B" w14:paraId="021842BA" w14:textId="77777777" w:rsidTr="001040C9"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D698FD" w14:textId="77777777" w:rsidR="00F854CC" w:rsidRPr="00EB393B" w:rsidRDefault="00F854CC" w:rsidP="001040C9">
            <w:pPr>
              <w:shd w:val="clear" w:color="auto" w:fill="FFFFFF" w:themeFill="background1"/>
              <w:ind w:left="284"/>
              <w:jc w:val="center"/>
              <w:rPr>
                <w:rFonts w:ascii="Soberana Sans" w:hAnsi="Soberana Sans" w:cs="Arial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sz w:val="20"/>
                <w:szCs w:val="20"/>
                <w:lang w:eastAsia="es-MX"/>
              </w:rPr>
              <w:t>Dra. Paloma Bonfil Sánchez</w:t>
            </w:r>
          </w:p>
          <w:p w14:paraId="25B7F0D0" w14:textId="77777777" w:rsidR="00F854CC" w:rsidRPr="00EB393B" w:rsidRDefault="00F854CC" w:rsidP="001040C9">
            <w:pPr>
              <w:shd w:val="clear" w:color="auto" w:fill="FFFFFF" w:themeFill="background1"/>
              <w:ind w:left="284"/>
              <w:jc w:val="center"/>
              <w:rPr>
                <w:rFonts w:ascii="Soberana Sans" w:hAnsi="Soberana Sans" w:cs="Arial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sz w:val="20"/>
                <w:szCs w:val="20"/>
                <w:lang w:eastAsia="es-MX"/>
              </w:rPr>
              <w:t>Coordinadora Nacional de Antropología</w:t>
            </w:r>
          </w:p>
        </w:tc>
        <w:tc>
          <w:tcPr>
            <w:tcW w:w="535" w:type="dxa"/>
          </w:tcPr>
          <w:p w14:paraId="1C9E194E" w14:textId="77777777" w:rsidR="00F854CC" w:rsidRPr="00EB393B" w:rsidRDefault="00F854CC" w:rsidP="001040C9">
            <w:pPr>
              <w:jc w:val="center"/>
              <w:rPr>
                <w:rFonts w:ascii="Soberana Sans" w:hAnsi="Soberana Sans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3D9295" w14:textId="77777777" w:rsidR="00F854CC" w:rsidRPr="00EB393B" w:rsidRDefault="00F854CC" w:rsidP="001040C9">
            <w:pPr>
              <w:shd w:val="clear" w:color="auto" w:fill="FFFFFF" w:themeFill="background1"/>
              <w:ind w:left="284"/>
              <w:jc w:val="center"/>
              <w:rPr>
                <w:rFonts w:ascii="Soberana Sans" w:hAnsi="Soberana Sans" w:cs="Arial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sz w:val="20"/>
                <w:szCs w:val="20"/>
                <w:lang w:eastAsia="es-MX"/>
              </w:rPr>
              <w:t>Arq. Silvestre López Portillo Castillo</w:t>
            </w:r>
          </w:p>
          <w:p w14:paraId="6D2D68BE" w14:textId="77777777" w:rsidR="00F854CC" w:rsidRPr="00EB393B" w:rsidRDefault="00F854CC" w:rsidP="001040C9">
            <w:pPr>
              <w:jc w:val="center"/>
              <w:rPr>
                <w:rFonts w:ascii="Soberana Sans" w:hAnsi="Soberana Sans" w:cs="Times New Roman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sz w:val="20"/>
                <w:szCs w:val="20"/>
                <w:lang w:eastAsia="es-MX"/>
              </w:rPr>
              <w:t>Coordinador Nacional de Obras y Proyectos</w:t>
            </w:r>
          </w:p>
        </w:tc>
      </w:tr>
    </w:tbl>
    <w:p w14:paraId="77C49D3A" w14:textId="77777777" w:rsidR="00F854CC" w:rsidRPr="00EB393B" w:rsidRDefault="00F854CC" w:rsidP="00F854CC">
      <w:pPr>
        <w:rPr>
          <w:rFonts w:ascii="Soberana Sans" w:hAnsi="Soberana Sans"/>
          <w:sz w:val="20"/>
          <w:szCs w:val="20"/>
        </w:rPr>
      </w:pPr>
      <w:r w:rsidRPr="00EB393B">
        <w:rPr>
          <w:rFonts w:ascii="Soberana Sans" w:hAnsi="Soberana Sans"/>
          <w:sz w:val="20"/>
          <w:szCs w:val="20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  <w:gridCol w:w="535"/>
        <w:gridCol w:w="4308"/>
      </w:tblGrid>
      <w:tr w:rsidR="00F854CC" w:rsidRPr="00EB393B" w14:paraId="0E284B5C" w14:textId="77777777" w:rsidTr="001040C9">
        <w:tc>
          <w:tcPr>
            <w:tcW w:w="4568" w:type="dxa"/>
            <w:hideMark/>
          </w:tcPr>
          <w:p w14:paraId="3AD512FE" w14:textId="77777777" w:rsidR="00547F8D" w:rsidRDefault="00547F8D" w:rsidP="001040C9">
            <w:pPr>
              <w:jc w:val="center"/>
              <w:rPr>
                <w:rFonts w:ascii="Soberana Sans" w:hAnsi="Soberana Sans"/>
                <w:b/>
                <w:sz w:val="20"/>
                <w:szCs w:val="20"/>
                <w:lang w:eastAsia="es-MX"/>
              </w:rPr>
            </w:pPr>
          </w:p>
          <w:p w14:paraId="7EA696C1" w14:textId="6D463E68" w:rsidR="00F854CC" w:rsidRPr="00EB393B" w:rsidRDefault="00F854CC" w:rsidP="001040C9">
            <w:pPr>
              <w:jc w:val="center"/>
              <w:rPr>
                <w:rFonts w:ascii="Soberana Sans" w:hAnsi="Soberana Sans"/>
                <w:b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/>
                <w:b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535" w:type="dxa"/>
          </w:tcPr>
          <w:p w14:paraId="57F260CC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b/>
                <w:sz w:val="20"/>
                <w:szCs w:val="20"/>
                <w:lang w:eastAsia="es-MX"/>
              </w:rPr>
            </w:pPr>
          </w:p>
        </w:tc>
        <w:tc>
          <w:tcPr>
            <w:tcW w:w="4308" w:type="dxa"/>
            <w:hideMark/>
          </w:tcPr>
          <w:p w14:paraId="0E449E9B" w14:textId="77777777" w:rsidR="00547F8D" w:rsidRDefault="00547F8D" w:rsidP="001040C9">
            <w:pPr>
              <w:jc w:val="center"/>
              <w:rPr>
                <w:rFonts w:ascii="Soberana Sans" w:hAnsi="Soberana Sans"/>
                <w:b/>
                <w:sz w:val="20"/>
                <w:szCs w:val="20"/>
                <w:lang w:eastAsia="es-MX"/>
              </w:rPr>
            </w:pPr>
          </w:p>
          <w:p w14:paraId="08786787" w14:textId="119EA5A0" w:rsidR="00F854CC" w:rsidRPr="00EB393B" w:rsidRDefault="00F854CC" w:rsidP="001040C9">
            <w:pPr>
              <w:jc w:val="center"/>
              <w:rPr>
                <w:rFonts w:ascii="Soberana Sans" w:hAnsi="Soberana Sans"/>
                <w:b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/>
                <w:b/>
                <w:sz w:val="20"/>
                <w:szCs w:val="20"/>
                <w:lang w:eastAsia="es-MX"/>
              </w:rPr>
              <w:t>VOCAL</w:t>
            </w:r>
          </w:p>
        </w:tc>
      </w:tr>
      <w:tr w:rsidR="00F854CC" w:rsidRPr="00EB393B" w14:paraId="71AAE689" w14:textId="77777777" w:rsidTr="001040C9">
        <w:trPr>
          <w:trHeight w:val="1221"/>
        </w:trPr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FCD6E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sz w:val="20"/>
                <w:szCs w:val="20"/>
                <w:lang w:eastAsia="es-MX"/>
              </w:rPr>
            </w:pPr>
          </w:p>
        </w:tc>
        <w:tc>
          <w:tcPr>
            <w:tcW w:w="535" w:type="dxa"/>
          </w:tcPr>
          <w:p w14:paraId="36D8D9F7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sz w:val="20"/>
                <w:szCs w:val="20"/>
                <w:lang w:eastAsia="es-MX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2EACE0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sz w:val="20"/>
                <w:szCs w:val="20"/>
                <w:lang w:eastAsia="es-MX"/>
              </w:rPr>
            </w:pPr>
          </w:p>
        </w:tc>
      </w:tr>
      <w:tr w:rsidR="00F854CC" w:rsidRPr="00EB393B" w14:paraId="79A84C83" w14:textId="77777777" w:rsidTr="001040C9"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5B1BD1" w14:textId="77777777" w:rsidR="00F854CC" w:rsidRPr="00EB393B" w:rsidRDefault="00F854CC" w:rsidP="001040C9">
            <w:pPr>
              <w:shd w:val="clear" w:color="auto" w:fill="FFFFFF" w:themeFill="background1"/>
              <w:ind w:left="284"/>
              <w:jc w:val="center"/>
              <w:rPr>
                <w:rFonts w:ascii="Soberana Sans" w:hAnsi="Soberana Sans" w:cs="Arial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sz w:val="20"/>
                <w:szCs w:val="20"/>
                <w:lang w:eastAsia="es-MX"/>
              </w:rPr>
              <w:t>Lic. Eduardo Fernández Azpiri</w:t>
            </w:r>
          </w:p>
          <w:p w14:paraId="7646F91D" w14:textId="77777777" w:rsidR="00F854CC" w:rsidRPr="00EB393B" w:rsidRDefault="00F854CC" w:rsidP="001040C9">
            <w:pPr>
              <w:shd w:val="clear" w:color="auto" w:fill="FFFFFF" w:themeFill="background1"/>
              <w:ind w:left="284"/>
              <w:jc w:val="center"/>
              <w:rPr>
                <w:rFonts w:ascii="Soberana Sans" w:hAnsi="Soberana Sans" w:cs="Arial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sz w:val="20"/>
                <w:szCs w:val="20"/>
                <w:lang w:eastAsia="es-MX"/>
              </w:rPr>
              <w:t>Coordinador Nacional de Recursos Humanos</w:t>
            </w:r>
          </w:p>
        </w:tc>
        <w:tc>
          <w:tcPr>
            <w:tcW w:w="535" w:type="dxa"/>
          </w:tcPr>
          <w:p w14:paraId="1BCFC5B9" w14:textId="77777777" w:rsidR="00F854CC" w:rsidRPr="00EB393B" w:rsidRDefault="00F854CC" w:rsidP="001040C9">
            <w:pPr>
              <w:jc w:val="center"/>
              <w:rPr>
                <w:rFonts w:ascii="Soberana Sans" w:hAnsi="Soberana Sans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E10B2C" w14:textId="77777777" w:rsidR="00F854CC" w:rsidRPr="00EB393B" w:rsidRDefault="00F854CC" w:rsidP="001040C9">
            <w:pPr>
              <w:shd w:val="clear" w:color="auto" w:fill="FFFFFF" w:themeFill="background1"/>
              <w:ind w:left="284"/>
              <w:jc w:val="center"/>
              <w:rPr>
                <w:rFonts w:ascii="Soberana Sans" w:hAnsi="Soberana Sans" w:cs="Arial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sz w:val="20"/>
                <w:szCs w:val="20"/>
                <w:lang w:eastAsia="es-MX"/>
              </w:rPr>
              <w:t xml:space="preserve">Lic. David Honorio García Ávila </w:t>
            </w:r>
          </w:p>
          <w:p w14:paraId="30765CF8" w14:textId="77777777" w:rsidR="00F854CC" w:rsidRPr="00EB393B" w:rsidRDefault="00F854CC" w:rsidP="001040C9">
            <w:pPr>
              <w:shd w:val="clear" w:color="auto" w:fill="FFFFFF" w:themeFill="background1"/>
              <w:ind w:left="284"/>
              <w:jc w:val="center"/>
              <w:rPr>
                <w:rFonts w:ascii="Soberana Sans" w:hAnsi="Soberana Sans" w:cs="Arial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sz w:val="20"/>
                <w:szCs w:val="20"/>
                <w:lang w:eastAsia="es-MX"/>
              </w:rPr>
              <w:t>Coordinador Nacional de Recursos</w:t>
            </w:r>
          </w:p>
          <w:p w14:paraId="47D96298" w14:textId="77777777" w:rsidR="00F854CC" w:rsidRPr="00EB393B" w:rsidRDefault="00F854CC" w:rsidP="001040C9">
            <w:pPr>
              <w:jc w:val="center"/>
              <w:rPr>
                <w:rFonts w:ascii="Soberana Sans" w:hAnsi="Soberana Sans" w:cs="Times New Roman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sz w:val="20"/>
                <w:szCs w:val="20"/>
                <w:lang w:eastAsia="es-MX"/>
              </w:rPr>
              <w:t>Financieros</w:t>
            </w:r>
          </w:p>
        </w:tc>
      </w:tr>
    </w:tbl>
    <w:p w14:paraId="47CC5F40" w14:textId="77777777" w:rsidR="00F854CC" w:rsidRPr="00EB393B" w:rsidRDefault="00F854CC" w:rsidP="00F854CC">
      <w:pPr>
        <w:spacing w:after="0" w:line="240" w:lineRule="auto"/>
        <w:rPr>
          <w:rFonts w:ascii="Soberana Sans" w:hAnsi="Soberana Sans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  <w:gridCol w:w="535"/>
        <w:gridCol w:w="4308"/>
      </w:tblGrid>
      <w:tr w:rsidR="00F854CC" w:rsidRPr="00EB393B" w14:paraId="6C8BB811" w14:textId="77777777" w:rsidTr="001040C9">
        <w:tc>
          <w:tcPr>
            <w:tcW w:w="4568" w:type="dxa"/>
            <w:hideMark/>
          </w:tcPr>
          <w:p w14:paraId="066EFA03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b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/>
                <w:b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535" w:type="dxa"/>
          </w:tcPr>
          <w:p w14:paraId="6A79FDCF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b/>
                <w:sz w:val="20"/>
                <w:szCs w:val="20"/>
                <w:lang w:eastAsia="es-MX"/>
              </w:rPr>
            </w:pPr>
          </w:p>
        </w:tc>
        <w:tc>
          <w:tcPr>
            <w:tcW w:w="4308" w:type="dxa"/>
            <w:hideMark/>
          </w:tcPr>
          <w:p w14:paraId="650ADB4B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b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/>
                <w:b/>
                <w:sz w:val="20"/>
                <w:szCs w:val="20"/>
                <w:lang w:eastAsia="es-MX"/>
              </w:rPr>
              <w:t>VOCAL</w:t>
            </w:r>
          </w:p>
        </w:tc>
      </w:tr>
      <w:tr w:rsidR="00F854CC" w:rsidRPr="00EB393B" w14:paraId="5F407CFF" w14:textId="77777777" w:rsidTr="001040C9">
        <w:trPr>
          <w:trHeight w:val="1231"/>
        </w:trPr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14CA0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sz w:val="20"/>
                <w:szCs w:val="20"/>
                <w:lang w:eastAsia="es-MX"/>
              </w:rPr>
            </w:pPr>
          </w:p>
        </w:tc>
        <w:tc>
          <w:tcPr>
            <w:tcW w:w="535" w:type="dxa"/>
          </w:tcPr>
          <w:p w14:paraId="6385780E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sz w:val="20"/>
                <w:szCs w:val="20"/>
                <w:lang w:eastAsia="es-MX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B9A70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sz w:val="20"/>
                <w:szCs w:val="20"/>
                <w:lang w:eastAsia="es-MX"/>
              </w:rPr>
            </w:pPr>
          </w:p>
        </w:tc>
      </w:tr>
      <w:tr w:rsidR="00F854CC" w:rsidRPr="00EB393B" w14:paraId="6FF08C07" w14:textId="77777777" w:rsidTr="001040C9"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083953" w14:textId="77777777" w:rsidR="00F854CC" w:rsidRPr="00EB393B" w:rsidRDefault="00F854CC" w:rsidP="001040C9">
            <w:pPr>
              <w:shd w:val="clear" w:color="auto" w:fill="FFFFFF" w:themeFill="background1"/>
              <w:ind w:left="284"/>
              <w:jc w:val="center"/>
              <w:rPr>
                <w:rFonts w:ascii="Soberana Sans" w:hAnsi="Soberana Sans" w:cs="Arial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/>
                <w:sz w:val="20"/>
                <w:szCs w:val="20"/>
                <w:lang w:eastAsia="es-MX"/>
              </w:rPr>
              <w:t>Antrop. Joel Omar Vázquez Herrera</w:t>
            </w:r>
          </w:p>
          <w:p w14:paraId="7E8BF433" w14:textId="77777777" w:rsidR="00F854CC" w:rsidRPr="00EB393B" w:rsidRDefault="00F854CC" w:rsidP="001040C9">
            <w:pPr>
              <w:shd w:val="clear" w:color="auto" w:fill="FFFFFF" w:themeFill="background1"/>
              <w:ind w:left="284"/>
              <w:jc w:val="center"/>
              <w:rPr>
                <w:rFonts w:ascii="Soberana Sans" w:hAnsi="Soberana Sans" w:cs="Arial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sz w:val="20"/>
                <w:szCs w:val="20"/>
                <w:lang w:eastAsia="es-MX"/>
              </w:rPr>
              <w:t>Coordinador Nacional de</w:t>
            </w:r>
          </w:p>
          <w:p w14:paraId="5A243A91" w14:textId="77777777" w:rsidR="00F854CC" w:rsidRPr="00EB393B" w:rsidRDefault="00F854CC" w:rsidP="001040C9">
            <w:pPr>
              <w:shd w:val="clear" w:color="auto" w:fill="FFFFFF" w:themeFill="background1"/>
              <w:ind w:left="284"/>
              <w:jc w:val="center"/>
              <w:rPr>
                <w:rFonts w:ascii="Soberana Sans" w:hAnsi="Soberana Sans" w:cs="Arial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sz w:val="20"/>
                <w:szCs w:val="20"/>
                <w:lang w:eastAsia="es-MX"/>
              </w:rPr>
              <w:t>Centros INAH</w:t>
            </w:r>
          </w:p>
        </w:tc>
        <w:tc>
          <w:tcPr>
            <w:tcW w:w="535" w:type="dxa"/>
          </w:tcPr>
          <w:p w14:paraId="3AE7B833" w14:textId="77777777" w:rsidR="00F854CC" w:rsidRPr="00EB393B" w:rsidRDefault="00F854CC" w:rsidP="001040C9">
            <w:pPr>
              <w:jc w:val="center"/>
              <w:rPr>
                <w:rFonts w:ascii="Soberana Sans" w:hAnsi="Soberana Sans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92491A" w14:textId="77777777" w:rsidR="00F854CC" w:rsidRPr="00EB393B" w:rsidRDefault="00F854CC" w:rsidP="001040C9">
            <w:pPr>
              <w:shd w:val="clear" w:color="auto" w:fill="FFFFFF" w:themeFill="background1"/>
              <w:ind w:left="284"/>
              <w:jc w:val="center"/>
              <w:rPr>
                <w:rFonts w:ascii="Soberana Sans" w:hAnsi="Soberana Sans" w:cs="Arial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sz w:val="20"/>
                <w:szCs w:val="20"/>
                <w:lang w:eastAsia="es-MX"/>
              </w:rPr>
              <w:t xml:space="preserve">Mtra. María Eugenia del Valle Prieto </w:t>
            </w:r>
          </w:p>
          <w:p w14:paraId="150B5CB7" w14:textId="77777777" w:rsidR="00F854CC" w:rsidRPr="00EB393B" w:rsidRDefault="00F854CC" w:rsidP="001040C9">
            <w:pPr>
              <w:jc w:val="center"/>
              <w:rPr>
                <w:rFonts w:ascii="Soberana Sans" w:hAnsi="Soberana Sans" w:cs="Times New Roman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sz w:val="20"/>
                <w:szCs w:val="20"/>
                <w:lang w:eastAsia="es-MX"/>
              </w:rPr>
              <w:t>Directora de Estudios Históricos</w:t>
            </w:r>
          </w:p>
        </w:tc>
      </w:tr>
    </w:tbl>
    <w:p w14:paraId="7417BB33" w14:textId="77777777" w:rsidR="00F854CC" w:rsidRPr="00EB393B" w:rsidRDefault="00F854CC" w:rsidP="00F854CC">
      <w:pPr>
        <w:spacing w:after="0" w:line="240" w:lineRule="auto"/>
        <w:rPr>
          <w:rFonts w:ascii="Soberana Sans" w:hAnsi="Soberana Sans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  <w:gridCol w:w="535"/>
        <w:gridCol w:w="4308"/>
      </w:tblGrid>
      <w:tr w:rsidR="00F854CC" w:rsidRPr="00EB393B" w14:paraId="719914C9" w14:textId="77777777" w:rsidTr="001040C9">
        <w:tc>
          <w:tcPr>
            <w:tcW w:w="4568" w:type="dxa"/>
            <w:hideMark/>
          </w:tcPr>
          <w:p w14:paraId="4D758F88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b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/>
                <w:b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535" w:type="dxa"/>
          </w:tcPr>
          <w:p w14:paraId="321045EC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b/>
                <w:sz w:val="20"/>
                <w:szCs w:val="20"/>
                <w:lang w:eastAsia="es-MX"/>
              </w:rPr>
            </w:pPr>
          </w:p>
        </w:tc>
        <w:tc>
          <w:tcPr>
            <w:tcW w:w="4308" w:type="dxa"/>
            <w:hideMark/>
          </w:tcPr>
          <w:p w14:paraId="35574FB1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b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/>
                <w:b/>
                <w:sz w:val="20"/>
                <w:szCs w:val="20"/>
                <w:lang w:eastAsia="es-MX"/>
              </w:rPr>
              <w:t>VOCAL</w:t>
            </w:r>
          </w:p>
        </w:tc>
      </w:tr>
      <w:tr w:rsidR="00F854CC" w:rsidRPr="00EB393B" w14:paraId="5D52ED35" w14:textId="77777777" w:rsidTr="001040C9">
        <w:trPr>
          <w:trHeight w:val="1355"/>
        </w:trPr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F5AE8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sz w:val="20"/>
                <w:szCs w:val="20"/>
                <w:lang w:eastAsia="es-MX"/>
              </w:rPr>
            </w:pPr>
          </w:p>
        </w:tc>
        <w:tc>
          <w:tcPr>
            <w:tcW w:w="535" w:type="dxa"/>
          </w:tcPr>
          <w:p w14:paraId="000F41BD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sz w:val="20"/>
                <w:szCs w:val="20"/>
                <w:lang w:eastAsia="es-MX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99FC3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sz w:val="20"/>
                <w:szCs w:val="20"/>
                <w:lang w:eastAsia="es-MX"/>
              </w:rPr>
            </w:pPr>
          </w:p>
        </w:tc>
      </w:tr>
      <w:tr w:rsidR="00F854CC" w:rsidRPr="00EB393B" w14:paraId="7A8F9728" w14:textId="77777777" w:rsidTr="001040C9"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62EAE9" w14:textId="77777777" w:rsidR="00F854CC" w:rsidRPr="00EB393B" w:rsidRDefault="00F854CC" w:rsidP="001040C9">
            <w:pPr>
              <w:shd w:val="clear" w:color="auto" w:fill="FFFFFF" w:themeFill="background1"/>
              <w:ind w:left="284"/>
              <w:jc w:val="center"/>
              <w:rPr>
                <w:rFonts w:ascii="Soberana Sans" w:hAnsi="Soberana Sans" w:cs="Arial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sz w:val="20"/>
                <w:szCs w:val="20"/>
                <w:lang w:eastAsia="es-MX"/>
              </w:rPr>
              <w:t>Dr. Baltazar Brito Guadarrama</w:t>
            </w:r>
          </w:p>
          <w:p w14:paraId="5ADAD29F" w14:textId="77777777" w:rsidR="00F854CC" w:rsidRPr="00EB393B" w:rsidRDefault="00F854CC" w:rsidP="001040C9">
            <w:pPr>
              <w:shd w:val="clear" w:color="auto" w:fill="FFFFFF" w:themeFill="background1"/>
              <w:ind w:left="284"/>
              <w:jc w:val="center"/>
              <w:rPr>
                <w:rFonts w:ascii="Soberana Sans" w:hAnsi="Soberana Sans" w:cs="Arial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sz w:val="20"/>
                <w:szCs w:val="20"/>
                <w:lang w:eastAsia="es-MX"/>
              </w:rPr>
              <w:t>Director de la Biblioteca Nacional de</w:t>
            </w:r>
          </w:p>
          <w:p w14:paraId="17CEFFC5" w14:textId="77777777" w:rsidR="00F854CC" w:rsidRPr="00EB393B" w:rsidRDefault="00F854CC" w:rsidP="001040C9">
            <w:pPr>
              <w:shd w:val="clear" w:color="auto" w:fill="FFFFFF" w:themeFill="background1"/>
              <w:ind w:left="284"/>
              <w:jc w:val="center"/>
              <w:rPr>
                <w:rFonts w:ascii="Soberana Sans" w:hAnsi="Soberana Sans" w:cs="Arial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sz w:val="20"/>
                <w:szCs w:val="20"/>
                <w:lang w:eastAsia="es-MX"/>
              </w:rPr>
              <w:t>Antropología e Historia</w:t>
            </w:r>
          </w:p>
        </w:tc>
        <w:tc>
          <w:tcPr>
            <w:tcW w:w="535" w:type="dxa"/>
          </w:tcPr>
          <w:p w14:paraId="7B36F284" w14:textId="77777777" w:rsidR="00F854CC" w:rsidRPr="00EB393B" w:rsidRDefault="00F854CC" w:rsidP="001040C9">
            <w:pPr>
              <w:jc w:val="center"/>
              <w:rPr>
                <w:rFonts w:ascii="Soberana Sans" w:hAnsi="Soberana Sans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02BCE0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/>
                <w:sz w:val="20"/>
                <w:szCs w:val="20"/>
                <w:lang w:eastAsia="es-MX"/>
              </w:rPr>
              <w:t xml:space="preserve">Lic. Gerardo Ramos Olvera </w:t>
            </w:r>
          </w:p>
          <w:p w14:paraId="321487DC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/>
                <w:sz w:val="20"/>
                <w:szCs w:val="20"/>
                <w:lang w:eastAsia="es-MX"/>
              </w:rPr>
              <w:t xml:space="preserve">Director de la Escuela Nacional de </w:t>
            </w:r>
          </w:p>
          <w:p w14:paraId="58ACDC63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/>
                <w:sz w:val="20"/>
                <w:szCs w:val="20"/>
                <w:lang w:eastAsia="es-MX"/>
              </w:rPr>
              <w:t>Conservación, Restauración y Museografía</w:t>
            </w:r>
          </w:p>
        </w:tc>
      </w:tr>
    </w:tbl>
    <w:p w14:paraId="26415266" w14:textId="1B524DE7" w:rsidR="00F854CC" w:rsidRDefault="00F854CC" w:rsidP="00F854CC">
      <w:pPr>
        <w:spacing w:after="0" w:line="240" w:lineRule="auto"/>
        <w:rPr>
          <w:rFonts w:ascii="Soberana Sans" w:hAnsi="Soberana Sans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  <w:gridCol w:w="535"/>
        <w:gridCol w:w="4308"/>
      </w:tblGrid>
      <w:tr w:rsidR="00F854CC" w:rsidRPr="00EB393B" w14:paraId="20BC65FE" w14:textId="77777777" w:rsidTr="001040C9">
        <w:tc>
          <w:tcPr>
            <w:tcW w:w="4568" w:type="dxa"/>
            <w:hideMark/>
          </w:tcPr>
          <w:p w14:paraId="3302CA21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b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/>
                <w:b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535" w:type="dxa"/>
          </w:tcPr>
          <w:p w14:paraId="0D111AE0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b/>
                <w:sz w:val="20"/>
                <w:szCs w:val="20"/>
                <w:lang w:eastAsia="es-MX"/>
              </w:rPr>
            </w:pPr>
          </w:p>
        </w:tc>
        <w:tc>
          <w:tcPr>
            <w:tcW w:w="4308" w:type="dxa"/>
            <w:hideMark/>
          </w:tcPr>
          <w:p w14:paraId="6440B068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b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/>
                <w:b/>
                <w:sz w:val="20"/>
                <w:szCs w:val="20"/>
                <w:lang w:eastAsia="es-MX"/>
              </w:rPr>
              <w:t>VOCAL</w:t>
            </w:r>
          </w:p>
        </w:tc>
      </w:tr>
      <w:tr w:rsidR="00F854CC" w:rsidRPr="00EB393B" w14:paraId="03649A9E" w14:textId="77777777" w:rsidTr="001040C9">
        <w:trPr>
          <w:trHeight w:val="1355"/>
        </w:trPr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17D70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sz w:val="20"/>
                <w:szCs w:val="20"/>
                <w:lang w:eastAsia="es-MX"/>
              </w:rPr>
            </w:pPr>
          </w:p>
        </w:tc>
        <w:tc>
          <w:tcPr>
            <w:tcW w:w="535" w:type="dxa"/>
          </w:tcPr>
          <w:p w14:paraId="2C562C6C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sz w:val="20"/>
                <w:szCs w:val="20"/>
                <w:lang w:eastAsia="es-MX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2F318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sz w:val="20"/>
                <w:szCs w:val="20"/>
                <w:lang w:eastAsia="es-MX"/>
              </w:rPr>
            </w:pPr>
          </w:p>
        </w:tc>
      </w:tr>
      <w:tr w:rsidR="00F854CC" w:rsidRPr="00EB393B" w14:paraId="0F9C253D" w14:textId="77777777" w:rsidTr="001040C9"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8C4A09" w14:textId="77777777" w:rsidR="00F854CC" w:rsidRPr="00EB393B" w:rsidRDefault="00F854CC" w:rsidP="001040C9">
            <w:pPr>
              <w:shd w:val="clear" w:color="auto" w:fill="FFFFFF" w:themeFill="background1"/>
              <w:ind w:left="284"/>
              <w:jc w:val="center"/>
              <w:rPr>
                <w:rFonts w:ascii="Soberana Sans" w:hAnsi="Soberana Sans" w:cs="Arial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sz w:val="20"/>
                <w:szCs w:val="20"/>
                <w:lang w:eastAsia="es-MX"/>
              </w:rPr>
              <w:t xml:space="preserve">Mtra. Julieta Valle Esquivel </w:t>
            </w:r>
          </w:p>
          <w:p w14:paraId="320107CE" w14:textId="77777777" w:rsidR="00F854CC" w:rsidRPr="00EB393B" w:rsidRDefault="00F854CC" w:rsidP="001040C9">
            <w:pPr>
              <w:shd w:val="clear" w:color="auto" w:fill="FFFFFF" w:themeFill="background1"/>
              <w:ind w:left="284"/>
              <w:jc w:val="center"/>
              <w:rPr>
                <w:rFonts w:ascii="Soberana Sans" w:hAnsi="Soberana Sans" w:cs="Arial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sz w:val="20"/>
                <w:szCs w:val="20"/>
                <w:lang w:eastAsia="es-MX"/>
              </w:rPr>
              <w:t>Directora de la Escuela Nacional de Antropología e Historia</w:t>
            </w:r>
          </w:p>
        </w:tc>
        <w:tc>
          <w:tcPr>
            <w:tcW w:w="535" w:type="dxa"/>
          </w:tcPr>
          <w:p w14:paraId="6C953DD4" w14:textId="77777777" w:rsidR="00F854CC" w:rsidRPr="00EB393B" w:rsidRDefault="00F854CC" w:rsidP="001040C9">
            <w:pPr>
              <w:jc w:val="center"/>
              <w:rPr>
                <w:rFonts w:ascii="Soberana Sans" w:hAnsi="Soberana Sans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71DF9C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/>
                <w:sz w:val="20"/>
                <w:szCs w:val="20"/>
                <w:lang w:eastAsia="es-MX"/>
              </w:rPr>
              <w:t>Dr. Pedro Francisco Sánchez Nava Coordinador Nacional de Arqueología</w:t>
            </w:r>
          </w:p>
        </w:tc>
      </w:tr>
    </w:tbl>
    <w:p w14:paraId="744D4629" w14:textId="77777777" w:rsidR="00F854CC" w:rsidRPr="00EB393B" w:rsidRDefault="00F854CC" w:rsidP="00F854CC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14:paraId="53898B27" w14:textId="77777777" w:rsidR="00F854CC" w:rsidRPr="00EB393B" w:rsidRDefault="00F854CC" w:rsidP="00F854CC">
      <w:pPr>
        <w:rPr>
          <w:rFonts w:ascii="Soberana Sans" w:hAnsi="Soberana Sans"/>
          <w:sz w:val="20"/>
          <w:szCs w:val="20"/>
        </w:rPr>
      </w:pPr>
      <w:r w:rsidRPr="00EB393B">
        <w:rPr>
          <w:rFonts w:ascii="Soberana Sans" w:hAnsi="Soberana Sans"/>
          <w:sz w:val="20"/>
          <w:szCs w:val="20"/>
        </w:rPr>
        <w:br w:type="page"/>
      </w:r>
    </w:p>
    <w:p w14:paraId="5EAC4589" w14:textId="40257399" w:rsidR="00F854CC" w:rsidRDefault="00F854CC" w:rsidP="00F854CC">
      <w:pPr>
        <w:spacing w:after="0" w:line="240" w:lineRule="auto"/>
        <w:rPr>
          <w:rFonts w:ascii="Soberana Sans" w:hAnsi="Soberana Sans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  <w:gridCol w:w="535"/>
        <w:gridCol w:w="4308"/>
      </w:tblGrid>
      <w:tr w:rsidR="00F854CC" w:rsidRPr="00EB393B" w14:paraId="1C06A296" w14:textId="77777777" w:rsidTr="001040C9">
        <w:tc>
          <w:tcPr>
            <w:tcW w:w="4568" w:type="dxa"/>
            <w:hideMark/>
          </w:tcPr>
          <w:p w14:paraId="74399C55" w14:textId="77777777" w:rsidR="00547F8D" w:rsidRDefault="00547F8D" w:rsidP="001040C9">
            <w:pPr>
              <w:jc w:val="center"/>
              <w:rPr>
                <w:rFonts w:ascii="Soberana Sans" w:hAnsi="Soberana Sans"/>
                <w:b/>
                <w:sz w:val="20"/>
                <w:szCs w:val="20"/>
                <w:lang w:eastAsia="es-MX"/>
              </w:rPr>
            </w:pPr>
          </w:p>
          <w:p w14:paraId="11F487F7" w14:textId="409A22E6" w:rsidR="00F854CC" w:rsidRPr="00EB393B" w:rsidRDefault="00F854CC" w:rsidP="001040C9">
            <w:pPr>
              <w:jc w:val="center"/>
              <w:rPr>
                <w:rFonts w:ascii="Soberana Sans" w:hAnsi="Soberana Sans"/>
                <w:b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/>
                <w:b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535" w:type="dxa"/>
          </w:tcPr>
          <w:p w14:paraId="6D10D77C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b/>
                <w:sz w:val="20"/>
                <w:szCs w:val="20"/>
                <w:lang w:eastAsia="es-MX"/>
              </w:rPr>
            </w:pPr>
          </w:p>
        </w:tc>
        <w:tc>
          <w:tcPr>
            <w:tcW w:w="4308" w:type="dxa"/>
            <w:hideMark/>
          </w:tcPr>
          <w:p w14:paraId="6FD97677" w14:textId="77777777" w:rsidR="00547F8D" w:rsidRDefault="00547F8D" w:rsidP="001040C9">
            <w:pPr>
              <w:jc w:val="center"/>
              <w:rPr>
                <w:rFonts w:ascii="Soberana Sans" w:hAnsi="Soberana Sans"/>
                <w:b/>
                <w:sz w:val="20"/>
                <w:szCs w:val="20"/>
                <w:lang w:eastAsia="es-MX"/>
              </w:rPr>
            </w:pPr>
          </w:p>
          <w:p w14:paraId="3A279833" w14:textId="4DC73F6F" w:rsidR="00F854CC" w:rsidRPr="00EB393B" w:rsidRDefault="00F854CC" w:rsidP="001040C9">
            <w:pPr>
              <w:jc w:val="center"/>
              <w:rPr>
                <w:rFonts w:ascii="Soberana Sans" w:hAnsi="Soberana Sans"/>
                <w:b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/>
                <w:b/>
                <w:sz w:val="20"/>
                <w:szCs w:val="20"/>
                <w:lang w:eastAsia="es-MX"/>
              </w:rPr>
              <w:t>VOCAL</w:t>
            </w:r>
          </w:p>
        </w:tc>
      </w:tr>
      <w:tr w:rsidR="00F854CC" w:rsidRPr="00EB393B" w14:paraId="2A10EA07" w14:textId="77777777" w:rsidTr="001040C9">
        <w:trPr>
          <w:trHeight w:val="1355"/>
        </w:trPr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827F6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sz w:val="20"/>
                <w:szCs w:val="20"/>
                <w:lang w:eastAsia="es-MX"/>
              </w:rPr>
            </w:pPr>
          </w:p>
        </w:tc>
        <w:tc>
          <w:tcPr>
            <w:tcW w:w="535" w:type="dxa"/>
          </w:tcPr>
          <w:p w14:paraId="7941EF8A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sz w:val="20"/>
                <w:szCs w:val="20"/>
                <w:lang w:eastAsia="es-MX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F85E7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sz w:val="20"/>
                <w:szCs w:val="20"/>
                <w:lang w:eastAsia="es-MX"/>
              </w:rPr>
            </w:pPr>
          </w:p>
        </w:tc>
      </w:tr>
      <w:tr w:rsidR="00F854CC" w:rsidRPr="00EB393B" w14:paraId="0FC1CAAE" w14:textId="77777777" w:rsidTr="001040C9">
        <w:trPr>
          <w:trHeight w:val="427"/>
        </w:trPr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ED2CD" w14:textId="77777777" w:rsidR="00F854CC" w:rsidRPr="00EB393B" w:rsidRDefault="00F854CC" w:rsidP="001040C9">
            <w:pPr>
              <w:shd w:val="clear" w:color="auto" w:fill="FFFFFF" w:themeFill="background1"/>
              <w:ind w:left="284"/>
              <w:jc w:val="center"/>
              <w:rPr>
                <w:rFonts w:ascii="Soberana Sans" w:hAnsi="Soberana Sans" w:cs="Arial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sz w:val="20"/>
                <w:szCs w:val="20"/>
                <w:lang w:eastAsia="es-MX"/>
              </w:rPr>
              <w:t xml:space="preserve">Lic. Adriana Konzevik Cabib </w:t>
            </w:r>
          </w:p>
          <w:p w14:paraId="1619EE86" w14:textId="77777777" w:rsidR="00F854CC" w:rsidRPr="00EB393B" w:rsidRDefault="00F854CC" w:rsidP="001040C9">
            <w:pPr>
              <w:shd w:val="clear" w:color="auto" w:fill="FFFFFF" w:themeFill="background1"/>
              <w:ind w:left="284"/>
              <w:jc w:val="center"/>
              <w:rPr>
                <w:rFonts w:ascii="Soberana Sans" w:hAnsi="Soberana Sans" w:cs="Arial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sz w:val="20"/>
                <w:szCs w:val="20"/>
                <w:lang w:eastAsia="es-MX"/>
              </w:rPr>
              <w:t>Coordinadora Nacional de Difusión</w:t>
            </w:r>
          </w:p>
        </w:tc>
        <w:tc>
          <w:tcPr>
            <w:tcW w:w="535" w:type="dxa"/>
          </w:tcPr>
          <w:p w14:paraId="7BE03B4E" w14:textId="77777777" w:rsidR="00F854CC" w:rsidRPr="00EB393B" w:rsidRDefault="00F854CC" w:rsidP="001040C9">
            <w:pPr>
              <w:jc w:val="center"/>
              <w:rPr>
                <w:rFonts w:ascii="Soberana Sans" w:hAnsi="Soberana Sans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01B1E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/>
                <w:sz w:val="20"/>
                <w:szCs w:val="20"/>
                <w:lang w:eastAsia="es-MX"/>
              </w:rPr>
              <w:t xml:space="preserve">Arq. Juan Manuel Garibay López </w:t>
            </w:r>
          </w:p>
          <w:p w14:paraId="702D2A6F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/>
                <w:sz w:val="20"/>
                <w:szCs w:val="20"/>
                <w:lang w:eastAsia="es-MX"/>
              </w:rPr>
              <w:t xml:space="preserve">Coordinador Nacional de Museos y Exposiciones </w:t>
            </w:r>
          </w:p>
        </w:tc>
      </w:tr>
    </w:tbl>
    <w:p w14:paraId="18892D7C" w14:textId="77777777" w:rsidR="00F854CC" w:rsidRPr="00EB393B" w:rsidRDefault="00F854CC" w:rsidP="00F854CC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14:paraId="61A2B155" w14:textId="06E5E9E6" w:rsidR="00F854CC" w:rsidRDefault="00F854CC" w:rsidP="00F854CC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14:paraId="3D4AE263" w14:textId="77777777" w:rsidR="00547F8D" w:rsidRPr="00EB393B" w:rsidRDefault="00547F8D" w:rsidP="00F854CC">
      <w:pPr>
        <w:spacing w:after="0" w:line="240" w:lineRule="auto"/>
        <w:rPr>
          <w:rFonts w:ascii="Soberana Sans" w:hAnsi="Soberana Sans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  <w:gridCol w:w="677"/>
        <w:gridCol w:w="4166"/>
      </w:tblGrid>
      <w:tr w:rsidR="00F854CC" w:rsidRPr="00EB393B" w14:paraId="3F6899F4" w14:textId="77777777" w:rsidTr="001040C9">
        <w:tc>
          <w:tcPr>
            <w:tcW w:w="4568" w:type="dxa"/>
            <w:hideMark/>
          </w:tcPr>
          <w:p w14:paraId="3979E811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b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b/>
                <w:sz w:val="20"/>
                <w:szCs w:val="20"/>
                <w:lang w:eastAsia="es-MX"/>
              </w:rPr>
              <w:t>ASESORA JURÍDICA</w:t>
            </w:r>
          </w:p>
        </w:tc>
        <w:tc>
          <w:tcPr>
            <w:tcW w:w="677" w:type="dxa"/>
          </w:tcPr>
          <w:p w14:paraId="14C89405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b/>
                <w:sz w:val="20"/>
                <w:szCs w:val="20"/>
                <w:lang w:eastAsia="es-MX"/>
              </w:rPr>
            </w:pPr>
          </w:p>
        </w:tc>
        <w:tc>
          <w:tcPr>
            <w:tcW w:w="4166" w:type="dxa"/>
            <w:hideMark/>
          </w:tcPr>
          <w:p w14:paraId="6DE32E00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b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b/>
                <w:sz w:val="20"/>
                <w:szCs w:val="20"/>
                <w:lang w:eastAsia="es-MX"/>
              </w:rPr>
              <w:t>ASESOR TÉCNICO</w:t>
            </w:r>
          </w:p>
        </w:tc>
      </w:tr>
      <w:tr w:rsidR="00F854CC" w:rsidRPr="00EB393B" w14:paraId="0A5B7186" w14:textId="77777777" w:rsidTr="001040C9">
        <w:trPr>
          <w:trHeight w:val="1355"/>
        </w:trPr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70B78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sz w:val="20"/>
                <w:szCs w:val="20"/>
                <w:lang w:eastAsia="es-MX"/>
              </w:rPr>
            </w:pPr>
          </w:p>
        </w:tc>
        <w:tc>
          <w:tcPr>
            <w:tcW w:w="677" w:type="dxa"/>
          </w:tcPr>
          <w:p w14:paraId="7CAFCEA9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sz w:val="20"/>
                <w:szCs w:val="20"/>
                <w:lang w:eastAsia="es-MX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821F3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sz w:val="20"/>
                <w:szCs w:val="20"/>
                <w:lang w:eastAsia="es-MX"/>
              </w:rPr>
            </w:pPr>
          </w:p>
        </w:tc>
      </w:tr>
      <w:tr w:rsidR="00F854CC" w:rsidRPr="00EB393B" w14:paraId="10BAF2B6" w14:textId="77777777" w:rsidTr="001040C9"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1EDA19" w14:textId="77777777" w:rsidR="00F854CC" w:rsidRPr="00EB393B" w:rsidRDefault="00F854CC" w:rsidP="001040C9">
            <w:pPr>
              <w:shd w:val="clear" w:color="auto" w:fill="FFFFFF" w:themeFill="background1"/>
              <w:ind w:left="284"/>
              <w:jc w:val="center"/>
              <w:rPr>
                <w:rFonts w:ascii="Soberana Sans" w:hAnsi="Soberana Sans" w:cs="Arial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sz w:val="20"/>
                <w:szCs w:val="20"/>
                <w:lang w:eastAsia="es-MX"/>
              </w:rPr>
              <w:t>Lic. María del Perpetuo Socorro Villarreal E. Coordinadora Nacional de Asuntos Jurídicos</w:t>
            </w:r>
          </w:p>
        </w:tc>
        <w:tc>
          <w:tcPr>
            <w:tcW w:w="677" w:type="dxa"/>
          </w:tcPr>
          <w:p w14:paraId="47A1E8AB" w14:textId="77777777" w:rsidR="00F854CC" w:rsidRPr="00EB393B" w:rsidRDefault="00F854CC" w:rsidP="001040C9">
            <w:pPr>
              <w:jc w:val="center"/>
              <w:rPr>
                <w:rFonts w:ascii="Soberana Sans" w:hAnsi="Soberana Sans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67BE11" w14:textId="77777777" w:rsidR="00F854CC" w:rsidRPr="00EB393B" w:rsidRDefault="00F854CC" w:rsidP="001040C9">
            <w:pPr>
              <w:shd w:val="clear" w:color="auto" w:fill="FFFFFF" w:themeFill="background1"/>
              <w:ind w:left="284"/>
              <w:jc w:val="center"/>
              <w:rPr>
                <w:rFonts w:ascii="Soberana Sans" w:hAnsi="Soberana Sans" w:cs="Arial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sz w:val="20"/>
                <w:szCs w:val="20"/>
                <w:lang w:eastAsia="es-MX"/>
              </w:rPr>
              <w:t xml:space="preserve">C.P. Rogelio Padrón </w:t>
            </w:r>
          </w:p>
          <w:p w14:paraId="0BF352C4" w14:textId="77777777" w:rsidR="00F854CC" w:rsidRPr="00EB393B" w:rsidRDefault="00F854CC" w:rsidP="001040C9">
            <w:pPr>
              <w:jc w:val="center"/>
              <w:rPr>
                <w:rFonts w:ascii="Soberana Sans" w:hAnsi="Soberana Sans" w:cs="Times New Roman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sz w:val="20"/>
                <w:szCs w:val="20"/>
                <w:lang w:eastAsia="es-MX"/>
              </w:rPr>
              <w:t xml:space="preserve">Titular del Área de Auditoría Interna del Órgano Interno de Control supliendo al Titular del Área de Auditoría para Desarrollo y Mejora de la Gestión Pública. </w:t>
            </w:r>
          </w:p>
        </w:tc>
      </w:tr>
    </w:tbl>
    <w:p w14:paraId="6EFDEADC" w14:textId="77777777" w:rsidR="00F854CC" w:rsidRPr="00EB393B" w:rsidRDefault="00F854CC" w:rsidP="00F854CC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14:paraId="1E27E359" w14:textId="77777777" w:rsidR="00F854CC" w:rsidRPr="00EB393B" w:rsidRDefault="00F854CC" w:rsidP="00F854CC">
      <w:pPr>
        <w:spacing w:after="0" w:line="240" w:lineRule="auto"/>
        <w:rPr>
          <w:rFonts w:ascii="Soberana Sans" w:hAnsi="Soberana Sans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F854CC" w:rsidRPr="00EB393B" w14:paraId="5126B11B" w14:textId="77777777" w:rsidTr="001040C9">
        <w:trPr>
          <w:jc w:val="center"/>
        </w:trPr>
        <w:tc>
          <w:tcPr>
            <w:tcW w:w="5670" w:type="dxa"/>
            <w:hideMark/>
          </w:tcPr>
          <w:p w14:paraId="7B4996AF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b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b/>
                <w:sz w:val="20"/>
                <w:szCs w:val="20"/>
                <w:lang w:eastAsia="es-MX"/>
              </w:rPr>
              <w:t>CORRESPONSABLE COMERI-INAH</w:t>
            </w:r>
          </w:p>
        </w:tc>
      </w:tr>
      <w:tr w:rsidR="00F854CC" w:rsidRPr="00EB393B" w14:paraId="4CECB297" w14:textId="77777777" w:rsidTr="001040C9">
        <w:trPr>
          <w:trHeight w:val="1355"/>
          <w:jc w:val="center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54AA0" w14:textId="77777777" w:rsidR="00F854CC" w:rsidRPr="00EB393B" w:rsidRDefault="00F854CC" w:rsidP="001040C9">
            <w:pPr>
              <w:jc w:val="center"/>
              <w:rPr>
                <w:rFonts w:ascii="Soberana Sans" w:hAnsi="Soberana Sans"/>
                <w:sz w:val="20"/>
                <w:szCs w:val="20"/>
                <w:lang w:eastAsia="es-MX"/>
              </w:rPr>
            </w:pPr>
          </w:p>
        </w:tc>
      </w:tr>
      <w:tr w:rsidR="00F854CC" w14:paraId="3F20A84D" w14:textId="77777777" w:rsidTr="001040C9">
        <w:trPr>
          <w:jc w:val="center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8C3C39" w14:textId="77777777" w:rsidR="00F854CC" w:rsidRPr="00EB393B" w:rsidRDefault="00F854CC" w:rsidP="001040C9">
            <w:pPr>
              <w:shd w:val="clear" w:color="auto" w:fill="FFFFFF" w:themeFill="background1"/>
              <w:ind w:left="284"/>
              <w:jc w:val="center"/>
              <w:rPr>
                <w:rFonts w:ascii="Soberana Sans" w:hAnsi="Soberana Sans" w:cs="Arial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sz w:val="20"/>
                <w:szCs w:val="20"/>
                <w:lang w:eastAsia="es-MX"/>
              </w:rPr>
              <w:t>Dra. Aída Castilleja González</w:t>
            </w:r>
          </w:p>
          <w:p w14:paraId="31EF29BB" w14:textId="77777777" w:rsidR="00F854CC" w:rsidRDefault="00F854CC" w:rsidP="001040C9">
            <w:pPr>
              <w:shd w:val="clear" w:color="auto" w:fill="FFFFFF" w:themeFill="background1"/>
              <w:ind w:left="284"/>
              <w:jc w:val="center"/>
              <w:rPr>
                <w:rFonts w:ascii="Soberana Sans" w:hAnsi="Soberana Sans" w:cs="Arial"/>
                <w:sz w:val="20"/>
                <w:szCs w:val="20"/>
                <w:lang w:eastAsia="es-MX"/>
              </w:rPr>
            </w:pPr>
            <w:r w:rsidRPr="00EB393B">
              <w:rPr>
                <w:rFonts w:ascii="Soberana Sans" w:hAnsi="Soberana Sans" w:cs="Arial"/>
                <w:sz w:val="20"/>
                <w:szCs w:val="20"/>
                <w:lang w:eastAsia="es-MX"/>
              </w:rPr>
              <w:t>Secretaria Técnica del INAH</w:t>
            </w:r>
          </w:p>
        </w:tc>
      </w:tr>
    </w:tbl>
    <w:p w14:paraId="62E562BE" w14:textId="77777777" w:rsidR="00F854CC" w:rsidRDefault="00F854CC" w:rsidP="00F854CC">
      <w:pPr>
        <w:spacing w:after="0" w:line="240" w:lineRule="auto"/>
        <w:rPr>
          <w:rFonts w:ascii="Soberana Sans" w:hAnsi="Soberana Sans"/>
          <w:sz w:val="20"/>
          <w:szCs w:val="20"/>
        </w:rPr>
      </w:pPr>
    </w:p>
    <w:sectPr w:rsidR="00F854CC" w:rsidSect="00650A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45" w:right="1325" w:bottom="1134" w:left="1276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Lourdes Couoh" w:date="2019-06-01T07:14:00Z" w:initials="LC">
    <w:p w14:paraId="03805167" w14:textId="595BE7F9" w:rsidR="00503155" w:rsidRDefault="00503155">
      <w:pPr>
        <w:pStyle w:val="Textocomentario"/>
      </w:pPr>
      <w:r>
        <w:rPr>
          <w:rStyle w:val="Refdecomentario"/>
        </w:rPr>
        <w:annotationRef/>
      </w:r>
      <w:r>
        <w:t>La posición de este párrafo cambió por el comentario de la Dra. Patricia Hernández.</w:t>
      </w:r>
    </w:p>
  </w:comment>
  <w:comment w:id="2" w:author="Lourdes Couoh" w:date="2019-06-01T07:20:00Z" w:initials="LC">
    <w:p w14:paraId="7F5EAD16" w14:textId="53FDD06E" w:rsidR="00503155" w:rsidRDefault="00503155">
      <w:pPr>
        <w:pStyle w:val="Textocomentario"/>
      </w:pPr>
      <w:r>
        <w:rPr>
          <w:rStyle w:val="Refdecomentario"/>
        </w:rPr>
        <w:annotationRef/>
      </w:r>
      <w:r>
        <w:t>El art. 28 bis se incluyó por los materiales precerámicos, el 35 y 36 por los históricos. Esto para dejar claro el alcance de los presentes lineamientos, debido a varios de los comentarios vertidos.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805167" w15:done="0"/>
  <w15:commentEx w15:paraId="7F5EAD1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805167" w16cid:durableId="209CA448"/>
  <w16cid:commentId w16cid:paraId="7F5EAD16" w16cid:durableId="209CA5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822E4" w14:textId="77777777" w:rsidR="00042582" w:rsidRDefault="00042582" w:rsidP="00522DF7">
      <w:pPr>
        <w:spacing w:after="0" w:line="240" w:lineRule="auto"/>
      </w:pPr>
      <w:r>
        <w:separator/>
      </w:r>
    </w:p>
  </w:endnote>
  <w:endnote w:type="continuationSeparator" w:id="0">
    <w:p w14:paraId="59A3FD5A" w14:textId="77777777" w:rsidR="00042582" w:rsidRDefault="00042582" w:rsidP="0052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A6FF7" w14:textId="77777777" w:rsidR="00EE2A39" w:rsidRDefault="00EE2A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09930"/>
      <w:docPartObj>
        <w:docPartGallery w:val="Page Numbers (Bottom of Page)"/>
        <w:docPartUnique/>
      </w:docPartObj>
    </w:sdtPr>
    <w:sdtEndPr/>
    <w:sdtContent>
      <w:p w14:paraId="05B5809C" w14:textId="25199924" w:rsidR="00503155" w:rsidRDefault="00503155" w:rsidP="0058206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A39" w:rsidRPr="00EE2A39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EE5BE" w14:textId="77777777" w:rsidR="00EE2A39" w:rsidRDefault="00EE2A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BE903" w14:textId="77777777" w:rsidR="00042582" w:rsidRDefault="00042582" w:rsidP="00522DF7">
      <w:pPr>
        <w:spacing w:after="0" w:line="240" w:lineRule="auto"/>
      </w:pPr>
      <w:r>
        <w:separator/>
      </w:r>
    </w:p>
  </w:footnote>
  <w:footnote w:type="continuationSeparator" w:id="0">
    <w:p w14:paraId="77498AAE" w14:textId="77777777" w:rsidR="00042582" w:rsidRDefault="00042582" w:rsidP="00522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774FE" w14:textId="77777777" w:rsidR="00EE2A39" w:rsidRDefault="00EE2A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jc w:val="center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40"/>
      <w:gridCol w:w="5103"/>
      <w:gridCol w:w="622"/>
      <w:gridCol w:w="937"/>
      <w:gridCol w:w="780"/>
    </w:tblGrid>
    <w:tr w:rsidR="00503155" w:rsidRPr="00F71697" w14:paraId="268533A4" w14:textId="77777777" w:rsidTr="007F391C">
      <w:trPr>
        <w:cantSplit/>
        <w:trHeight w:val="537"/>
        <w:jc w:val="center"/>
      </w:trPr>
      <w:tc>
        <w:tcPr>
          <w:tcW w:w="2340" w:type="dxa"/>
          <w:vMerge w:val="restart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hideMark/>
        </w:tcPr>
        <w:p w14:paraId="1D87EFD3" w14:textId="77777777" w:rsidR="00503155" w:rsidRDefault="00503155" w:rsidP="0084049C">
          <w:pPr>
            <w:spacing w:after="0" w:line="240" w:lineRule="auto"/>
            <w:rPr>
              <w:rFonts w:ascii="Arial" w:hAnsi="Arial"/>
              <w:b/>
              <w:color w:val="808080"/>
              <w:lang w:val="es-ES_tradnl" w:eastAsia="es-ES"/>
            </w:rPr>
          </w:pPr>
          <w:bookmarkStart w:id="20" w:name="_GoBack"/>
          <w:bookmarkEnd w:id="20"/>
          <w:r>
            <w:rPr>
              <w:rFonts w:ascii="Arial" w:hAnsi="Arial"/>
              <w:b/>
              <w:noProof/>
              <w:color w:val="808080"/>
              <w:lang w:eastAsia="es-MX"/>
            </w:rPr>
            <w:drawing>
              <wp:anchor distT="0" distB="0" distL="114300" distR="114300" simplePos="0" relativeHeight="251674624" behindDoc="0" locked="0" layoutInCell="1" allowOverlap="1" wp14:anchorId="00592D10" wp14:editId="7822658C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1397000" cy="367030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C_logo nue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0" cy="367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  <w:hideMark/>
        </w:tcPr>
        <w:p w14:paraId="0308365E" w14:textId="77777777" w:rsidR="00503155" w:rsidRPr="00F71697" w:rsidRDefault="00503155" w:rsidP="0084049C">
          <w:pPr>
            <w:spacing w:after="0" w:line="240" w:lineRule="auto"/>
            <w:jc w:val="center"/>
            <w:rPr>
              <w:rFonts w:ascii="Soberana Sans" w:hAnsi="Soberana Sans"/>
              <w:b/>
              <w:sz w:val="20"/>
              <w:szCs w:val="20"/>
              <w:lang w:val="es-ES_tradnl" w:eastAsia="es-ES"/>
            </w:rPr>
          </w:pPr>
          <w:r w:rsidRPr="00F71697">
            <w:rPr>
              <w:rFonts w:ascii="Soberana Sans" w:hAnsi="Soberana Sans"/>
              <w:b/>
              <w:sz w:val="20"/>
              <w:szCs w:val="20"/>
              <w:lang w:val="es-ES_tradnl" w:eastAsia="es-ES"/>
            </w:rPr>
            <w:t>LINEAMIENTOS GENERALES PARA EL MANEJO Y RESGUARDO DE RESTOS HUMANOS</w:t>
          </w:r>
        </w:p>
      </w:tc>
      <w:tc>
        <w:tcPr>
          <w:tcW w:w="2339" w:type="dxa"/>
          <w:gridSpan w:val="3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  <w:hideMark/>
        </w:tcPr>
        <w:p w14:paraId="6D1A56EA" w14:textId="77777777" w:rsidR="00503155" w:rsidRPr="00F71697" w:rsidRDefault="00503155" w:rsidP="0084049C">
          <w:pPr>
            <w:spacing w:after="0" w:line="240" w:lineRule="auto"/>
            <w:jc w:val="center"/>
            <w:rPr>
              <w:rFonts w:asciiTheme="majorHAnsi" w:hAnsiTheme="majorHAnsi"/>
              <w:b/>
              <w:sz w:val="20"/>
              <w:szCs w:val="20"/>
              <w:lang w:val="es-ES_tradnl" w:eastAsia="es-ES"/>
            </w:rPr>
          </w:pPr>
          <w:r>
            <w:rPr>
              <w:noProof/>
              <w:lang w:eastAsia="es-MX"/>
            </w:rPr>
            <w:drawing>
              <wp:inline distT="0" distB="0" distL="0" distR="0" wp14:anchorId="5A9EA88A" wp14:editId="13B4A7F4">
                <wp:extent cx="1190625" cy="4095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03155" w:rsidRPr="00F71697" w14:paraId="530FA7F5" w14:textId="77777777" w:rsidTr="00EE2A39">
      <w:trPr>
        <w:cantSplit/>
        <w:trHeight w:val="70"/>
        <w:jc w:val="center"/>
      </w:trPr>
      <w:tc>
        <w:tcPr>
          <w:tcW w:w="2340" w:type="dxa"/>
          <w:vMerge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  <w:hideMark/>
        </w:tcPr>
        <w:p w14:paraId="5F1AE2E2" w14:textId="77777777" w:rsidR="00503155" w:rsidRDefault="00503155" w:rsidP="0084049C">
          <w:pPr>
            <w:spacing w:after="0" w:line="240" w:lineRule="auto"/>
            <w:rPr>
              <w:rFonts w:ascii="Arial" w:hAnsi="Arial"/>
              <w:b/>
              <w:color w:val="808080"/>
              <w:lang w:val="es-ES_tradnl" w:eastAsia="es-ES"/>
            </w:rPr>
          </w:pPr>
        </w:p>
      </w:tc>
      <w:tc>
        <w:tcPr>
          <w:tcW w:w="5103" w:type="dxa"/>
          <w:vMerge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  <w:hideMark/>
        </w:tcPr>
        <w:p w14:paraId="257EDCCF" w14:textId="77777777" w:rsidR="00503155" w:rsidRPr="00F71697" w:rsidRDefault="00503155" w:rsidP="0084049C">
          <w:pPr>
            <w:spacing w:after="0" w:line="240" w:lineRule="auto"/>
            <w:rPr>
              <w:rFonts w:ascii="Arial" w:hAnsi="Arial"/>
              <w:b/>
              <w:sz w:val="20"/>
              <w:szCs w:val="20"/>
              <w:lang w:val="es-ES_tradnl" w:eastAsia="es-ES"/>
            </w:rPr>
          </w:pPr>
        </w:p>
      </w:tc>
      <w:tc>
        <w:tcPr>
          <w:tcW w:w="622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hideMark/>
        </w:tcPr>
        <w:p w14:paraId="0EE9A979" w14:textId="77777777" w:rsidR="00503155" w:rsidRPr="00F71697" w:rsidRDefault="00503155" w:rsidP="0084049C">
          <w:pPr>
            <w:spacing w:after="0" w:line="240" w:lineRule="auto"/>
            <w:jc w:val="center"/>
            <w:rPr>
              <w:rFonts w:asciiTheme="majorHAnsi" w:hAnsiTheme="majorHAnsi"/>
              <w:b/>
              <w:sz w:val="20"/>
              <w:szCs w:val="20"/>
              <w:lang w:val="es-ES_tradnl" w:eastAsia="es-ES"/>
            </w:rPr>
          </w:pPr>
          <w:r w:rsidRPr="00F71697">
            <w:rPr>
              <w:rFonts w:asciiTheme="majorHAnsi" w:hAnsiTheme="majorHAnsi"/>
              <w:b/>
              <w:sz w:val="20"/>
              <w:szCs w:val="20"/>
            </w:rPr>
            <w:t>Día</w:t>
          </w:r>
        </w:p>
      </w:tc>
      <w:tc>
        <w:tcPr>
          <w:tcW w:w="937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hideMark/>
        </w:tcPr>
        <w:p w14:paraId="35174A3E" w14:textId="77777777" w:rsidR="00503155" w:rsidRPr="00F71697" w:rsidRDefault="00503155" w:rsidP="0084049C">
          <w:pPr>
            <w:spacing w:after="0" w:line="240" w:lineRule="auto"/>
            <w:jc w:val="center"/>
            <w:rPr>
              <w:rFonts w:asciiTheme="majorHAnsi" w:hAnsiTheme="majorHAnsi"/>
              <w:b/>
              <w:sz w:val="20"/>
              <w:szCs w:val="20"/>
              <w:lang w:val="es-ES_tradnl" w:eastAsia="es-ES"/>
            </w:rPr>
          </w:pPr>
          <w:r w:rsidRPr="00F71697">
            <w:rPr>
              <w:rFonts w:asciiTheme="majorHAnsi" w:hAnsiTheme="majorHAnsi"/>
              <w:b/>
              <w:sz w:val="20"/>
              <w:szCs w:val="20"/>
            </w:rPr>
            <w:t>Mes</w:t>
          </w:r>
        </w:p>
      </w:tc>
      <w:tc>
        <w:tcPr>
          <w:tcW w:w="780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hideMark/>
        </w:tcPr>
        <w:p w14:paraId="59880AB5" w14:textId="77777777" w:rsidR="00503155" w:rsidRPr="00F71697" w:rsidRDefault="00503155" w:rsidP="0084049C">
          <w:pPr>
            <w:spacing w:after="0" w:line="240" w:lineRule="auto"/>
            <w:jc w:val="center"/>
            <w:rPr>
              <w:rFonts w:asciiTheme="majorHAnsi" w:hAnsiTheme="majorHAnsi"/>
              <w:b/>
              <w:sz w:val="20"/>
              <w:szCs w:val="20"/>
              <w:lang w:val="es-ES_tradnl" w:eastAsia="es-ES"/>
            </w:rPr>
          </w:pPr>
          <w:r w:rsidRPr="00F71697">
            <w:rPr>
              <w:rFonts w:asciiTheme="majorHAnsi" w:hAnsiTheme="majorHAnsi"/>
              <w:b/>
              <w:sz w:val="20"/>
              <w:szCs w:val="20"/>
            </w:rPr>
            <w:t>Año</w:t>
          </w:r>
        </w:p>
      </w:tc>
    </w:tr>
    <w:tr w:rsidR="00503155" w:rsidRPr="00F71697" w14:paraId="411C93A6" w14:textId="77777777" w:rsidTr="00EE2A39">
      <w:trPr>
        <w:cantSplit/>
        <w:trHeight w:val="27"/>
        <w:jc w:val="center"/>
      </w:trPr>
      <w:tc>
        <w:tcPr>
          <w:tcW w:w="2340" w:type="dxa"/>
          <w:vMerge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  <w:hideMark/>
        </w:tcPr>
        <w:p w14:paraId="1AAB328E" w14:textId="77777777" w:rsidR="00503155" w:rsidRDefault="00503155" w:rsidP="0084049C">
          <w:pPr>
            <w:spacing w:after="0" w:line="240" w:lineRule="auto"/>
            <w:rPr>
              <w:rFonts w:ascii="Arial" w:hAnsi="Arial"/>
              <w:b/>
              <w:color w:val="808080"/>
              <w:lang w:val="es-ES_tradnl" w:eastAsia="es-ES"/>
            </w:rPr>
          </w:pPr>
        </w:p>
      </w:tc>
      <w:tc>
        <w:tcPr>
          <w:tcW w:w="5103" w:type="dxa"/>
          <w:vMerge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  <w:hideMark/>
        </w:tcPr>
        <w:p w14:paraId="34BF2F2E" w14:textId="77777777" w:rsidR="00503155" w:rsidRPr="00F71697" w:rsidRDefault="00503155" w:rsidP="0084049C">
          <w:pPr>
            <w:spacing w:after="0" w:line="240" w:lineRule="auto"/>
            <w:rPr>
              <w:rFonts w:ascii="Arial" w:hAnsi="Arial"/>
              <w:b/>
              <w:sz w:val="20"/>
              <w:szCs w:val="20"/>
              <w:lang w:val="es-ES_tradnl" w:eastAsia="es-ES"/>
            </w:rPr>
          </w:pPr>
        </w:p>
      </w:tc>
      <w:tc>
        <w:tcPr>
          <w:tcW w:w="622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</w:tcPr>
        <w:p w14:paraId="2581B707" w14:textId="165267C0" w:rsidR="00503155" w:rsidRPr="00F71697" w:rsidRDefault="00503155" w:rsidP="0084049C">
          <w:pPr>
            <w:spacing w:after="0" w:line="240" w:lineRule="auto"/>
            <w:jc w:val="center"/>
            <w:rPr>
              <w:rFonts w:asciiTheme="majorHAnsi" w:hAnsiTheme="majorHAnsi"/>
              <w:b/>
              <w:sz w:val="20"/>
              <w:szCs w:val="20"/>
              <w:lang w:val="es-ES_tradnl" w:eastAsia="es-ES"/>
            </w:rPr>
          </w:pPr>
          <w:r>
            <w:rPr>
              <w:rFonts w:asciiTheme="majorHAnsi" w:hAnsiTheme="majorHAnsi"/>
              <w:b/>
              <w:sz w:val="20"/>
              <w:szCs w:val="20"/>
              <w:lang w:val="es-ES_tradnl" w:eastAsia="es-ES"/>
            </w:rPr>
            <w:t>07</w:t>
          </w:r>
        </w:p>
      </w:tc>
      <w:tc>
        <w:tcPr>
          <w:tcW w:w="937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</w:tcPr>
        <w:p w14:paraId="7C574DAC" w14:textId="0F63C0EC" w:rsidR="00503155" w:rsidRPr="00F71697" w:rsidRDefault="00503155" w:rsidP="0084049C">
          <w:pPr>
            <w:spacing w:after="0" w:line="240" w:lineRule="auto"/>
            <w:jc w:val="center"/>
            <w:rPr>
              <w:rFonts w:asciiTheme="majorHAnsi" w:hAnsiTheme="majorHAnsi"/>
              <w:b/>
              <w:sz w:val="20"/>
              <w:szCs w:val="20"/>
              <w:lang w:val="es-ES_tradnl" w:eastAsia="es-ES"/>
            </w:rPr>
          </w:pPr>
          <w:r>
            <w:rPr>
              <w:rFonts w:asciiTheme="majorHAnsi" w:hAnsiTheme="majorHAnsi"/>
              <w:b/>
              <w:sz w:val="20"/>
              <w:szCs w:val="20"/>
              <w:lang w:val="es-ES_tradnl" w:eastAsia="es-ES"/>
            </w:rPr>
            <w:t>JUNIO</w:t>
          </w:r>
          <w:r w:rsidRPr="00F71697">
            <w:rPr>
              <w:rFonts w:asciiTheme="majorHAnsi" w:hAnsiTheme="majorHAnsi"/>
              <w:b/>
              <w:sz w:val="20"/>
              <w:szCs w:val="20"/>
              <w:lang w:val="es-ES_tradnl" w:eastAsia="es-ES"/>
            </w:rPr>
            <w:t xml:space="preserve"> </w:t>
          </w:r>
        </w:p>
      </w:tc>
      <w:tc>
        <w:tcPr>
          <w:tcW w:w="780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</w:tcPr>
        <w:p w14:paraId="3C4BC049" w14:textId="77777777" w:rsidR="00503155" w:rsidRPr="00F71697" w:rsidRDefault="00503155" w:rsidP="0084049C">
          <w:pPr>
            <w:spacing w:after="0" w:line="240" w:lineRule="auto"/>
            <w:jc w:val="center"/>
            <w:rPr>
              <w:rFonts w:asciiTheme="majorHAnsi" w:hAnsiTheme="majorHAnsi"/>
              <w:b/>
              <w:sz w:val="20"/>
              <w:szCs w:val="20"/>
              <w:lang w:val="es-ES_tradnl" w:eastAsia="es-ES"/>
            </w:rPr>
          </w:pPr>
          <w:r w:rsidRPr="00F71697">
            <w:rPr>
              <w:rFonts w:asciiTheme="majorHAnsi" w:hAnsiTheme="majorHAnsi"/>
              <w:b/>
              <w:sz w:val="20"/>
              <w:szCs w:val="20"/>
              <w:lang w:val="es-ES_tradnl" w:eastAsia="es-ES"/>
            </w:rPr>
            <w:t>2019</w:t>
          </w:r>
        </w:p>
      </w:tc>
    </w:tr>
  </w:tbl>
  <w:p w14:paraId="43B6C9FE" w14:textId="77777777" w:rsidR="00503155" w:rsidRPr="00522DF7" w:rsidRDefault="00503155" w:rsidP="00650A74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2"/>
      <w:gridCol w:w="5001"/>
      <w:gridCol w:w="2440"/>
    </w:tblGrid>
    <w:tr w:rsidR="00503155" w14:paraId="08060C8F" w14:textId="77777777" w:rsidTr="007F391C">
      <w:trPr>
        <w:cantSplit/>
        <w:trHeight w:val="1162"/>
      </w:trPr>
      <w:tc>
        <w:tcPr>
          <w:tcW w:w="2552" w:type="dxa"/>
          <w:hideMark/>
        </w:tcPr>
        <w:p w14:paraId="1818D292" w14:textId="77777777" w:rsidR="00503155" w:rsidRDefault="00503155" w:rsidP="0084049C">
          <w:pPr>
            <w:spacing w:after="0" w:line="240" w:lineRule="auto"/>
            <w:rPr>
              <w:rFonts w:ascii="Arial" w:hAnsi="Arial"/>
              <w:b/>
              <w:color w:val="808080"/>
              <w:lang w:val="es-ES_tradnl" w:eastAsia="es-ES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72576" behindDoc="1" locked="0" layoutInCell="1" allowOverlap="1" wp14:anchorId="6B1C8BBC" wp14:editId="41299792">
                <wp:simplePos x="0" y="0"/>
                <wp:positionH relativeFrom="column">
                  <wp:posOffset>2540</wp:posOffset>
                </wp:positionH>
                <wp:positionV relativeFrom="paragraph">
                  <wp:posOffset>121285</wp:posOffset>
                </wp:positionV>
                <wp:extent cx="1531620" cy="40259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C_logo nue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1620" cy="402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br w:type="page"/>
          </w:r>
        </w:p>
      </w:tc>
      <w:tc>
        <w:tcPr>
          <w:tcW w:w="5001" w:type="dxa"/>
          <w:vAlign w:val="center"/>
          <w:hideMark/>
        </w:tcPr>
        <w:p w14:paraId="0B52F30C" w14:textId="77777777" w:rsidR="00503155" w:rsidRPr="00A72DBC" w:rsidRDefault="00503155" w:rsidP="0084049C">
          <w:pPr>
            <w:spacing w:after="0" w:line="240" w:lineRule="auto"/>
            <w:jc w:val="center"/>
            <w:rPr>
              <w:rFonts w:asciiTheme="majorHAnsi" w:hAnsiTheme="majorHAnsi"/>
              <w:b/>
              <w:sz w:val="20"/>
              <w:szCs w:val="20"/>
              <w:lang w:val="es-ES_tradnl" w:eastAsia="es-ES"/>
            </w:rPr>
          </w:pPr>
          <w:r w:rsidRPr="00A72DBC">
            <w:rPr>
              <w:rFonts w:asciiTheme="majorHAnsi" w:hAnsiTheme="majorHAnsi"/>
              <w:b/>
              <w:sz w:val="20"/>
              <w:szCs w:val="20"/>
              <w:lang w:val="es-ES_tradnl" w:eastAsia="es-ES"/>
            </w:rPr>
            <w:t>LINEAMIENTOS GENERALES PARA EL MANEJO Y RESGUARDO DE RESTOS HUMANOS</w:t>
          </w:r>
        </w:p>
      </w:tc>
      <w:tc>
        <w:tcPr>
          <w:tcW w:w="2440" w:type="dxa"/>
          <w:vAlign w:val="center"/>
          <w:hideMark/>
        </w:tcPr>
        <w:p w14:paraId="0842DC32" w14:textId="77777777" w:rsidR="00503155" w:rsidRDefault="00503155" w:rsidP="0084049C">
          <w:pPr>
            <w:spacing w:after="0" w:line="240" w:lineRule="auto"/>
            <w:jc w:val="center"/>
            <w:rPr>
              <w:rFonts w:ascii="Arial" w:hAnsi="Arial"/>
              <w:b/>
              <w:lang w:val="es-ES_tradnl" w:eastAsia="es-ES"/>
            </w:rPr>
          </w:pPr>
          <w:r>
            <w:rPr>
              <w:noProof/>
              <w:lang w:eastAsia="es-MX"/>
            </w:rPr>
            <w:drawing>
              <wp:inline distT="0" distB="0" distL="0" distR="0" wp14:anchorId="73A881A5" wp14:editId="22828D55">
                <wp:extent cx="1190625" cy="409575"/>
                <wp:effectExtent l="0" t="0" r="9525" b="952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594FEB8" w14:textId="77777777" w:rsidR="00503155" w:rsidRPr="00650A74" w:rsidRDefault="00503155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FAD"/>
    <w:multiLevelType w:val="hybridMultilevel"/>
    <w:tmpl w:val="7234C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43A00"/>
    <w:multiLevelType w:val="hybridMultilevel"/>
    <w:tmpl w:val="ACE08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C7621"/>
    <w:multiLevelType w:val="hybridMultilevel"/>
    <w:tmpl w:val="5CB4FD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65D10"/>
    <w:multiLevelType w:val="hybridMultilevel"/>
    <w:tmpl w:val="80969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976C5"/>
    <w:multiLevelType w:val="hybridMultilevel"/>
    <w:tmpl w:val="8BC69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A1374"/>
    <w:multiLevelType w:val="hybridMultilevel"/>
    <w:tmpl w:val="02FCD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E3742"/>
    <w:multiLevelType w:val="hybridMultilevel"/>
    <w:tmpl w:val="438E11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05AFE"/>
    <w:multiLevelType w:val="hybridMultilevel"/>
    <w:tmpl w:val="7CE6E524"/>
    <w:lvl w:ilvl="0" w:tplc="C62295C8">
      <w:start w:val="1"/>
      <w:numFmt w:val="decimal"/>
      <w:pStyle w:val="Ttulo1"/>
      <w:lvlText w:val="%1."/>
      <w:lvlJc w:val="left"/>
      <w:pPr>
        <w:ind w:left="360" w:hanging="360"/>
      </w:pPr>
      <w:rPr>
        <w:rFonts w:ascii="Soberana Sans" w:hAnsi="Soberana San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0C84"/>
    <w:multiLevelType w:val="hybridMultilevel"/>
    <w:tmpl w:val="A98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F385D"/>
    <w:multiLevelType w:val="hybridMultilevel"/>
    <w:tmpl w:val="16DC75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30F8F"/>
    <w:multiLevelType w:val="hybridMultilevel"/>
    <w:tmpl w:val="03066E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50CFA"/>
    <w:multiLevelType w:val="hybridMultilevel"/>
    <w:tmpl w:val="091A93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744B13"/>
    <w:multiLevelType w:val="hybridMultilevel"/>
    <w:tmpl w:val="C08C4C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144D5"/>
    <w:multiLevelType w:val="hybridMultilevel"/>
    <w:tmpl w:val="C71AE8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A010E"/>
    <w:multiLevelType w:val="hybridMultilevel"/>
    <w:tmpl w:val="55A4CF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961BA"/>
    <w:multiLevelType w:val="hybridMultilevel"/>
    <w:tmpl w:val="DD6044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25EBD"/>
    <w:multiLevelType w:val="hybridMultilevel"/>
    <w:tmpl w:val="A64AE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20E3F"/>
    <w:multiLevelType w:val="hybridMultilevel"/>
    <w:tmpl w:val="8CB43EF6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68E2645C"/>
    <w:multiLevelType w:val="hybridMultilevel"/>
    <w:tmpl w:val="F3B871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539B0"/>
    <w:multiLevelType w:val="hybridMultilevel"/>
    <w:tmpl w:val="BC244B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35A33"/>
    <w:multiLevelType w:val="hybridMultilevel"/>
    <w:tmpl w:val="51E653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C4825"/>
    <w:multiLevelType w:val="hybridMultilevel"/>
    <w:tmpl w:val="E1CE52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F6D68"/>
    <w:multiLevelType w:val="hybridMultilevel"/>
    <w:tmpl w:val="212283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2"/>
  </w:num>
  <w:num w:numId="4">
    <w:abstractNumId w:val="12"/>
  </w:num>
  <w:num w:numId="5">
    <w:abstractNumId w:val="13"/>
  </w:num>
  <w:num w:numId="6">
    <w:abstractNumId w:val="0"/>
  </w:num>
  <w:num w:numId="7">
    <w:abstractNumId w:val="21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8"/>
  </w:num>
  <w:num w:numId="14">
    <w:abstractNumId w:val="17"/>
  </w:num>
  <w:num w:numId="15">
    <w:abstractNumId w:val="7"/>
  </w:num>
  <w:num w:numId="16">
    <w:abstractNumId w:val="19"/>
  </w:num>
  <w:num w:numId="17">
    <w:abstractNumId w:val="15"/>
  </w:num>
  <w:num w:numId="18">
    <w:abstractNumId w:val="14"/>
  </w:num>
  <w:num w:numId="19">
    <w:abstractNumId w:val="20"/>
  </w:num>
  <w:num w:numId="20">
    <w:abstractNumId w:val="10"/>
  </w:num>
  <w:num w:numId="21">
    <w:abstractNumId w:val="11"/>
  </w:num>
  <w:num w:numId="22">
    <w:abstractNumId w:val="18"/>
  </w:num>
  <w:num w:numId="23">
    <w:abstractNumId w:val="2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urdes Couoh">
    <w15:presenceInfo w15:providerId="Windows Live" w15:userId="d7da0b9d705806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wNTOyMDQ1MzQwNjBQ0lEKTi0uzszPAykwNKwFAB3EjNQtAAAA"/>
  </w:docVars>
  <w:rsids>
    <w:rsidRoot w:val="009E08E8"/>
    <w:rsid w:val="00000D76"/>
    <w:rsid w:val="00000EFE"/>
    <w:rsid w:val="00002DA7"/>
    <w:rsid w:val="00004851"/>
    <w:rsid w:val="000053C3"/>
    <w:rsid w:val="000055A0"/>
    <w:rsid w:val="00005A3B"/>
    <w:rsid w:val="0000757B"/>
    <w:rsid w:val="000077BE"/>
    <w:rsid w:val="00010938"/>
    <w:rsid w:val="000118B8"/>
    <w:rsid w:val="000132AA"/>
    <w:rsid w:val="000139D1"/>
    <w:rsid w:val="00016BA7"/>
    <w:rsid w:val="00017E54"/>
    <w:rsid w:val="0002095D"/>
    <w:rsid w:val="00024C9C"/>
    <w:rsid w:val="00025BE4"/>
    <w:rsid w:val="00026AC2"/>
    <w:rsid w:val="00026E79"/>
    <w:rsid w:val="000278E1"/>
    <w:rsid w:val="000307D2"/>
    <w:rsid w:val="000314BF"/>
    <w:rsid w:val="00031B51"/>
    <w:rsid w:val="000368B7"/>
    <w:rsid w:val="00040F97"/>
    <w:rsid w:val="00042582"/>
    <w:rsid w:val="000448CA"/>
    <w:rsid w:val="0004520A"/>
    <w:rsid w:val="00051CE2"/>
    <w:rsid w:val="00052E52"/>
    <w:rsid w:val="000571E2"/>
    <w:rsid w:val="00057EE9"/>
    <w:rsid w:val="000615C7"/>
    <w:rsid w:val="00062F3B"/>
    <w:rsid w:val="0006574B"/>
    <w:rsid w:val="00072162"/>
    <w:rsid w:val="000735EE"/>
    <w:rsid w:val="00076F5F"/>
    <w:rsid w:val="0008237D"/>
    <w:rsid w:val="00084149"/>
    <w:rsid w:val="0008540B"/>
    <w:rsid w:val="00086E60"/>
    <w:rsid w:val="00091303"/>
    <w:rsid w:val="00093FC6"/>
    <w:rsid w:val="00096E93"/>
    <w:rsid w:val="000A2983"/>
    <w:rsid w:val="000A2BFE"/>
    <w:rsid w:val="000A408F"/>
    <w:rsid w:val="000A4332"/>
    <w:rsid w:val="000A4477"/>
    <w:rsid w:val="000A4817"/>
    <w:rsid w:val="000A48E0"/>
    <w:rsid w:val="000A7203"/>
    <w:rsid w:val="000B02D2"/>
    <w:rsid w:val="000B36E5"/>
    <w:rsid w:val="000B380B"/>
    <w:rsid w:val="000B4D55"/>
    <w:rsid w:val="000B5EC6"/>
    <w:rsid w:val="000C01B1"/>
    <w:rsid w:val="000C5B8D"/>
    <w:rsid w:val="000D2662"/>
    <w:rsid w:val="000D3AFF"/>
    <w:rsid w:val="000D4A4E"/>
    <w:rsid w:val="000D4DC3"/>
    <w:rsid w:val="000D6BB0"/>
    <w:rsid w:val="000E02C3"/>
    <w:rsid w:val="000E145E"/>
    <w:rsid w:val="000E1E93"/>
    <w:rsid w:val="000E2841"/>
    <w:rsid w:val="000E3CD4"/>
    <w:rsid w:val="000E528F"/>
    <w:rsid w:val="000E6EB4"/>
    <w:rsid w:val="000F15E3"/>
    <w:rsid w:val="000F16DE"/>
    <w:rsid w:val="000F2A3C"/>
    <w:rsid w:val="000F2ED0"/>
    <w:rsid w:val="000F340F"/>
    <w:rsid w:val="000F5A0C"/>
    <w:rsid w:val="000F6CFE"/>
    <w:rsid w:val="000F7B87"/>
    <w:rsid w:val="00100969"/>
    <w:rsid w:val="00101B4D"/>
    <w:rsid w:val="001026E9"/>
    <w:rsid w:val="001030DC"/>
    <w:rsid w:val="00103BBC"/>
    <w:rsid w:val="001040C9"/>
    <w:rsid w:val="00106A03"/>
    <w:rsid w:val="00107EAA"/>
    <w:rsid w:val="0011156F"/>
    <w:rsid w:val="0011201B"/>
    <w:rsid w:val="00112238"/>
    <w:rsid w:val="00113A1A"/>
    <w:rsid w:val="001148D3"/>
    <w:rsid w:val="00114ED3"/>
    <w:rsid w:val="00116E5B"/>
    <w:rsid w:val="00117CF5"/>
    <w:rsid w:val="0012104F"/>
    <w:rsid w:val="001227BD"/>
    <w:rsid w:val="00123075"/>
    <w:rsid w:val="00123958"/>
    <w:rsid w:val="00126017"/>
    <w:rsid w:val="00131F14"/>
    <w:rsid w:val="00133F27"/>
    <w:rsid w:val="00134147"/>
    <w:rsid w:val="00141EAF"/>
    <w:rsid w:val="00144302"/>
    <w:rsid w:val="00146F36"/>
    <w:rsid w:val="00153D1C"/>
    <w:rsid w:val="001551D7"/>
    <w:rsid w:val="00155CA3"/>
    <w:rsid w:val="00160D2F"/>
    <w:rsid w:val="00163B3B"/>
    <w:rsid w:val="0017051B"/>
    <w:rsid w:val="00171D49"/>
    <w:rsid w:val="0017255E"/>
    <w:rsid w:val="001731A3"/>
    <w:rsid w:val="00176B6F"/>
    <w:rsid w:val="00176E3E"/>
    <w:rsid w:val="001777AD"/>
    <w:rsid w:val="00183536"/>
    <w:rsid w:val="001849D5"/>
    <w:rsid w:val="00184C35"/>
    <w:rsid w:val="00186682"/>
    <w:rsid w:val="001868BC"/>
    <w:rsid w:val="001903C7"/>
    <w:rsid w:val="001912A0"/>
    <w:rsid w:val="00192343"/>
    <w:rsid w:val="00192417"/>
    <w:rsid w:val="001934F2"/>
    <w:rsid w:val="00193C64"/>
    <w:rsid w:val="00195746"/>
    <w:rsid w:val="001A0EAD"/>
    <w:rsid w:val="001A177E"/>
    <w:rsid w:val="001A27C4"/>
    <w:rsid w:val="001A3E59"/>
    <w:rsid w:val="001A62BE"/>
    <w:rsid w:val="001A6EBF"/>
    <w:rsid w:val="001A74B5"/>
    <w:rsid w:val="001B015B"/>
    <w:rsid w:val="001B543D"/>
    <w:rsid w:val="001B59D4"/>
    <w:rsid w:val="001B65FD"/>
    <w:rsid w:val="001B7761"/>
    <w:rsid w:val="001C22A8"/>
    <w:rsid w:val="001C4073"/>
    <w:rsid w:val="001C423B"/>
    <w:rsid w:val="001C56DA"/>
    <w:rsid w:val="001C5F78"/>
    <w:rsid w:val="001C72E9"/>
    <w:rsid w:val="001D011B"/>
    <w:rsid w:val="001D2BCE"/>
    <w:rsid w:val="001D380C"/>
    <w:rsid w:val="001D7A2F"/>
    <w:rsid w:val="001E0934"/>
    <w:rsid w:val="001E354A"/>
    <w:rsid w:val="001E65D1"/>
    <w:rsid w:val="001F0B6B"/>
    <w:rsid w:val="001F1A66"/>
    <w:rsid w:val="001F4134"/>
    <w:rsid w:val="001F6FF1"/>
    <w:rsid w:val="001F7155"/>
    <w:rsid w:val="001F7DC9"/>
    <w:rsid w:val="0020055E"/>
    <w:rsid w:val="00200C1E"/>
    <w:rsid w:val="00202D3A"/>
    <w:rsid w:val="00202F74"/>
    <w:rsid w:val="002035AE"/>
    <w:rsid w:val="002053D1"/>
    <w:rsid w:val="002056AD"/>
    <w:rsid w:val="00212173"/>
    <w:rsid w:val="00217689"/>
    <w:rsid w:val="00220555"/>
    <w:rsid w:val="00220AC6"/>
    <w:rsid w:val="00220EDE"/>
    <w:rsid w:val="00222913"/>
    <w:rsid w:val="00222E79"/>
    <w:rsid w:val="00223744"/>
    <w:rsid w:val="00226788"/>
    <w:rsid w:val="00230373"/>
    <w:rsid w:val="00233562"/>
    <w:rsid w:val="00234D1A"/>
    <w:rsid w:val="002357DB"/>
    <w:rsid w:val="00243BB0"/>
    <w:rsid w:val="002441D0"/>
    <w:rsid w:val="00244C58"/>
    <w:rsid w:val="002452BE"/>
    <w:rsid w:val="002461D7"/>
    <w:rsid w:val="002476E4"/>
    <w:rsid w:val="00257A0C"/>
    <w:rsid w:val="00260DC3"/>
    <w:rsid w:val="00263BA5"/>
    <w:rsid w:val="002647CF"/>
    <w:rsid w:val="00266B20"/>
    <w:rsid w:val="00266F58"/>
    <w:rsid w:val="002671F1"/>
    <w:rsid w:val="00273498"/>
    <w:rsid w:val="00273762"/>
    <w:rsid w:val="002738EC"/>
    <w:rsid w:val="00280D8C"/>
    <w:rsid w:val="00281B39"/>
    <w:rsid w:val="00292195"/>
    <w:rsid w:val="00292E50"/>
    <w:rsid w:val="00294018"/>
    <w:rsid w:val="002A458A"/>
    <w:rsid w:val="002A5C49"/>
    <w:rsid w:val="002A7D74"/>
    <w:rsid w:val="002B0FCB"/>
    <w:rsid w:val="002B3058"/>
    <w:rsid w:val="002B30E9"/>
    <w:rsid w:val="002B5151"/>
    <w:rsid w:val="002B60F3"/>
    <w:rsid w:val="002B797C"/>
    <w:rsid w:val="002C02C7"/>
    <w:rsid w:val="002C718E"/>
    <w:rsid w:val="002C74E8"/>
    <w:rsid w:val="002D1C5F"/>
    <w:rsid w:val="002E1AAC"/>
    <w:rsid w:val="002E368E"/>
    <w:rsid w:val="002E676F"/>
    <w:rsid w:val="002F0932"/>
    <w:rsid w:val="002F112B"/>
    <w:rsid w:val="002F1726"/>
    <w:rsid w:val="002F3269"/>
    <w:rsid w:val="002F4AF6"/>
    <w:rsid w:val="002F4D9E"/>
    <w:rsid w:val="002F6FED"/>
    <w:rsid w:val="00300A7F"/>
    <w:rsid w:val="003047AC"/>
    <w:rsid w:val="0030533F"/>
    <w:rsid w:val="00305F6D"/>
    <w:rsid w:val="00311196"/>
    <w:rsid w:val="00311B94"/>
    <w:rsid w:val="00313C96"/>
    <w:rsid w:val="003145DA"/>
    <w:rsid w:val="003158F6"/>
    <w:rsid w:val="00315E98"/>
    <w:rsid w:val="003202EA"/>
    <w:rsid w:val="003214E3"/>
    <w:rsid w:val="00322A5E"/>
    <w:rsid w:val="00323C6B"/>
    <w:rsid w:val="00324605"/>
    <w:rsid w:val="0032519E"/>
    <w:rsid w:val="003257B4"/>
    <w:rsid w:val="00331157"/>
    <w:rsid w:val="00332ADD"/>
    <w:rsid w:val="00332B8C"/>
    <w:rsid w:val="003330FF"/>
    <w:rsid w:val="0033385D"/>
    <w:rsid w:val="00334F38"/>
    <w:rsid w:val="00335241"/>
    <w:rsid w:val="0033537C"/>
    <w:rsid w:val="00336E93"/>
    <w:rsid w:val="00342B99"/>
    <w:rsid w:val="00342D6A"/>
    <w:rsid w:val="003438CA"/>
    <w:rsid w:val="0034522C"/>
    <w:rsid w:val="00347B67"/>
    <w:rsid w:val="00350DED"/>
    <w:rsid w:val="00352AFC"/>
    <w:rsid w:val="003537A3"/>
    <w:rsid w:val="00353F16"/>
    <w:rsid w:val="00354378"/>
    <w:rsid w:val="0035449E"/>
    <w:rsid w:val="00354EB9"/>
    <w:rsid w:val="003550C3"/>
    <w:rsid w:val="00357168"/>
    <w:rsid w:val="003638C7"/>
    <w:rsid w:val="00367D00"/>
    <w:rsid w:val="00370A2F"/>
    <w:rsid w:val="00371EF5"/>
    <w:rsid w:val="00372AEE"/>
    <w:rsid w:val="003730DD"/>
    <w:rsid w:val="0038083B"/>
    <w:rsid w:val="00382322"/>
    <w:rsid w:val="00382ABE"/>
    <w:rsid w:val="00384724"/>
    <w:rsid w:val="00384F14"/>
    <w:rsid w:val="0038608C"/>
    <w:rsid w:val="00390432"/>
    <w:rsid w:val="00391221"/>
    <w:rsid w:val="003932F5"/>
    <w:rsid w:val="003972B4"/>
    <w:rsid w:val="003A0D21"/>
    <w:rsid w:val="003A0F91"/>
    <w:rsid w:val="003A2378"/>
    <w:rsid w:val="003A2C25"/>
    <w:rsid w:val="003A67C0"/>
    <w:rsid w:val="003A6F68"/>
    <w:rsid w:val="003A76AA"/>
    <w:rsid w:val="003B249A"/>
    <w:rsid w:val="003B35BC"/>
    <w:rsid w:val="003B4E8F"/>
    <w:rsid w:val="003B68D7"/>
    <w:rsid w:val="003B6CE3"/>
    <w:rsid w:val="003C705D"/>
    <w:rsid w:val="003D4003"/>
    <w:rsid w:val="003D70BC"/>
    <w:rsid w:val="003E217D"/>
    <w:rsid w:val="003E36D6"/>
    <w:rsid w:val="003F2898"/>
    <w:rsid w:val="003F3690"/>
    <w:rsid w:val="00401114"/>
    <w:rsid w:val="004127A7"/>
    <w:rsid w:val="00413A96"/>
    <w:rsid w:val="004149D6"/>
    <w:rsid w:val="00417E17"/>
    <w:rsid w:val="00423902"/>
    <w:rsid w:val="00425503"/>
    <w:rsid w:val="004260E0"/>
    <w:rsid w:val="0043000E"/>
    <w:rsid w:val="004303F3"/>
    <w:rsid w:val="00430522"/>
    <w:rsid w:val="00430533"/>
    <w:rsid w:val="0043086C"/>
    <w:rsid w:val="00434D08"/>
    <w:rsid w:val="004359FD"/>
    <w:rsid w:val="0043768C"/>
    <w:rsid w:val="00444CBC"/>
    <w:rsid w:val="004469A8"/>
    <w:rsid w:val="00446A61"/>
    <w:rsid w:val="00446E94"/>
    <w:rsid w:val="004507BD"/>
    <w:rsid w:val="0045198B"/>
    <w:rsid w:val="00453ABB"/>
    <w:rsid w:val="004547A1"/>
    <w:rsid w:val="00454D3D"/>
    <w:rsid w:val="00460A11"/>
    <w:rsid w:val="00462A71"/>
    <w:rsid w:val="00464A4B"/>
    <w:rsid w:val="00465595"/>
    <w:rsid w:val="00466B66"/>
    <w:rsid w:val="00471242"/>
    <w:rsid w:val="00480D13"/>
    <w:rsid w:val="00483CBC"/>
    <w:rsid w:val="00483D51"/>
    <w:rsid w:val="00484782"/>
    <w:rsid w:val="00484C5D"/>
    <w:rsid w:val="004878A2"/>
    <w:rsid w:val="00492E8C"/>
    <w:rsid w:val="004938EC"/>
    <w:rsid w:val="00495226"/>
    <w:rsid w:val="004969F6"/>
    <w:rsid w:val="0049725E"/>
    <w:rsid w:val="004A17A1"/>
    <w:rsid w:val="004A5EE6"/>
    <w:rsid w:val="004A7B4B"/>
    <w:rsid w:val="004B41FA"/>
    <w:rsid w:val="004B7DB1"/>
    <w:rsid w:val="004C0DD7"/>
    <w:rsid w:val="004C4DC9"/>
    <w:rsid w:val="004D3B83"/>
    <w:rsid w:val="004D4AC2"/>
    <w:rsid w:val="004D5AD8"/>
    <w:rsid w:val="004E0FB0"/>
    <w:rsid w:val="004E1136"/>
    <w:rsid w:val="004E362C"/>
    <w:rsid w:val="004E3A77"/>
    <w:rsid w:val="004E4F76"/>
    <w:rsid w:val="004E63E1"/>
    <w:rsid w:val="004F10A7"/>
    <w:rsid w:val="004F33E0"/>
    <w:rsid w:val="004F40FD"/>
    <w:rsid w:val="004F48B4"/>
    <w:rsid w:val="004F4D85"/>
    <w:rsid w:val="004F5B7D"/>
    <w:rsid w:val="004F5EBC"/>
    <w:rsid w:val="004F6C3E"/>
    <w:rsid w:val="00501DC6"/>
    <w:rsid w:val="00503155"/>
    <w:rsid w:val="0050669A"/>
    <w:rsid w:val="00512D45"/>
    <w:rsid w:val="00513916"/>
    <w:rsid w:val="0051507E"/>
    <w:rsid w:val="005151BA"/>
    <w:rsid w:val="0051562D"/>
    <w:rsid w:val="00521F41"/>
    <w:rsid w:val="005221EB"/>
    <w:rsid w:val="00522CCF"/>
    <w:rsid w:val="00522DF7"/>
    <w:rsid w:val="00523D19"/>
    <w:rsid w:val="0052437C"/>
    <w:rsid w:val="00524CB0"/>
    <w:rsid w:val="00524DE8"/>
    <w:rsid w:val="0052559E"/>
    <w:rsid w:val="00525A69"/>
    <w:rsid w:val="00526447"/>
    <w:rsid w:val="00527BB8"/>
    <w:rsid w:val="00532606"/>
    <w:rsid w:val="005330B7"/>
    <w:rsid w:val="005370E1"/>
    <w:rsid w:val="00540061"/>
    <w:rsid w:val="00541C03"/>
    <w:rsid w:val="00544104"/>
    <w:rsid w:val="00545919"/>
    <w:rsid w:val="00545AF2"/>
    <w:rsid w:val="00547F8D"/>
    <w:rsid w:val="00557504"/>
    <w:rsid w:val="00557CC8"/>
    <w:rsid w:val="00562BDD"/>
    <w:rsid w:val="00563ADE"/>
    <w:rsid w:val="005646CF"/>
    <w:rsid w:val="00565501"/>
    <w:rsid w:val="00565C67"/>
    <w:rsid w:val="00567881"/>
    <w:rsid w:val="00571312"/>
    <w:rsid w:val="00571F3C"/>
    <w:rsid w:val="00575A0B"/>
    <w:rsid w:val="00581702"/>
    <w:rsid w:val="0058206B"/>
    <w:rsid w:val="00582174"/>
    <w:rsid w:val="005824F3"/>
    <w:rsid w:val="00592CDF"/>
    <w:rsid w:val="00596A47"/>
    <w:rsid w:val="00596F43"/>
    <w:rsid w:val="00597010"/>
    <w:rsid w:val="005A256A"/>
    <w:rsid w:val="005A2A76"/>
    <w:rsid w:val="005A2F66"/>
    <w:rsid w:val="005A4148"/>
    <w:rsid w:val="005A6912"/>
    <w:rsid w:val="005A694B"/>
    <w:rsid w:val="005A7807"/>
    <w:rsid w:val="005B13CD"/>
    <w:rsid w:val="005B2351"/>
    <w:rsid w:val="005B77C9"/>
    <w:rsid w:val="005C0065"/>
    <w:rsid w:val="005C5E92"/>
    <w:rsid w:val="005C66D7"/>
    <w:rsid w:val="005D0177"/>
    <w:rsid w:val="005D04C7"/>
    <w:rsid w:val="005D0BE7"/>
    <w:rsid w:val="005D3B09"/>
    <w:rsid w:val="005D3BAC"/>
    <w:rsid w:val="005D45F8"/>
    <w:rsid w:val="005D4E7C"/>
    <w:rsid w:val="005E1987"/>
    <w:rsid w:val="005E1F56"/>
    <w:rsid w:val="005E6541"/>
    <w:rsid w:val="005E7EEE"/>
    <w:rsid w:val="005F15E6"/>
    <w:rsid w:val="005F2253"/>
    <w:rsid w:val="005F4BA7"/>
    <w:rsid w:val="005F683C"/>
    <w:rsid w:val="005F7548"/>
    <w:rsid w:val="005F7936"/>
    <w:rsid w:val="00602164"/>
    <w:rsid w:val="00604B3B"/>
    <w:rsid w:val="00605703"/>
    <w:rsid w:val="00611D3F"/>
    <w:rsid w:val="00613E11"/>
    <w:rsid w:val="00623364"/>
    <w:rsid w:val="006257DB"/>
    <w:rsid w:val="006259A1"/>
    <w:rsid w:val="00631D26"/>
    <w:rsid w:val="00641390"/>
    <w:rsid w:val="006413B3"/>
    <w:rsid w:val="006413B4"/>
    <w:rsid w:val="00642548"/>
    <w:rsid w:val="00643FBB"/>
    <w:rsid w:val="00644EC9"/>
    <w:rsid w:val="00645AD3"/>
    <w:rsid w:val="006466EF"/>
    <w:rsid w:val="0065093D"/>
    <w:rsid w:val="00650A74"/>
    <w:rsid w:val="00651F58"/>
    <w:rsid w:val="006633A9"/>
    <w:rsid w:val="00667578"/>
    <w:rsid w:val="00667781"/>
    <w:rsid w:val="00670135"/>
    <w:rsid w:val="00670967"/>
    <w:rsid w:val="00671C9A"/>
    <w:rsid w:val="00673975"/>
    <w:rsid w:val="00673FBC"/>
    <w:rsid w:val="006762E5"/>
    <w:rsid w:val="0067654D"/>
    <w:rsid w:val="00676DFF"/>
    <w:rsid w:val="006778E8"/>
    <w:rsid w:val="00680744"/>
    <w:rsid w:val="00682A00"/>
    <w:rsid w:val="00682C28"/>
    <w:rsid w:val="00683812"/>
    <w:rsid w:val="0068418A"/>
    <w:rsid w:val="00692132"/>
    <w:rsid w:val="0069425A"/>
    <w:rsid w:val="00696193"/>
    <w:rsid w:val="00696B72"/>
    <w:rsid w:val="00696EAF"/>
    <w:rsid w:val="006A0185"/>
    <w:rsid w:val="006A1F8A"/>
    <w:rsid w:val="006A6282"/>
    <w:rsid w:val="006B027B"/>
    <w:rsid w:val="006B1A1E"/>
    <w:rsid w:val="006B1E6F"/>
    <w:rsid w:val="006B2D7E"/>
    <w:rsid w:val="006B36AF"/>
    <w:rsid w:val="006B589A"/>
    <w:rsid w:val="006B5E3D"/>
    <w:rsid w:val="006B69D6"/>
    <w:rsid w:val="006C122E"/>
    <w:rsid w:val="006C176F"/>
    <w:rsid w:val="006C1BF2"/>
    <w:rsid w:val="006C355B"/>
    <w:rsid w:val="006C5A2F"/>
    <w:rsid w:val="006C6467"/>
    <w:rsid w:val="006D52CA"/>
    <w:rsid w:val="006D5328"/>
    <w:rsid w:val="006D541E"/>
    <w:rsid w:val="006D5CF6"/>
    <w:rsid w:val="006D7BCB"/>
    <w:rsid w:val="006E3741"/>
    <w:rsid w:val="006E779F"/>
    <w:rsid w:val="006E77B8"/>
    <w:rsid w:val="006F17FC"/>
    <w:rsid w:val="006F1D18"/>
    <w:rsid w:val="006F41BA"/>
    <w:rsid w:val="006F44C9"/>
    <w:rsid w:val="006F76A4"/>
    <w:rsid w:val="006F79AD"/>
    <w:rsid w:val="00700DA3"/>
    <w:rsid w:val="00701999"/>
    <w:rsid w:val="007021FE"/>
    <w:rsid w:val="007029D7"/>
    <w:rsid w:val="00702CB3"/>
    <w:rsid w:val="007049A5"/>
    <w:rsid w:val="00704B3C"/>
    <w:rsid w:val="00704F3D"/>
    <w:rsid w:val="00704F71"/>
    <w:rsid w:val="00712546"/>
    <w:rsid w:val="00713213"/>
    <w:rsid w:val="00717C47"/>
    <w:rsid w:val="00720174"/>
    <w:rsid w:val="00721011"/>
    <w:rsid w:val="00724564"/>
    <w:rsid w:val="00725E2B"/>
    <w:rsid w:val="00726A75"/>
    <w:rsid w:val="00732311"/>
    <w:rsid w:val="0073299B"/>
    <w:rsid w:val="00734D42"/>
    <w:rsid w:val="0073508A"/>
    <w:rsid w:val="007352D9"/>
    <w:rsid w:val="00736C2C"/>
    <w:rsid w:val="007435BB"/>
    <w:rsid w:val="0074409C"/>
    <w:rsid w:val="00744505"/>
    <w:rsid w:val="00744EF9"/>
    <w:rsid w:val="00745197"/>
    <w:rsid w:val="00746179"/>
    <w:rsid w:val="00752D8B"/>
    <w:rsid w:val="00755A52"/>
    <w:rsid w:val="00761CB6"/>
    <w:rsid w:val="00762584"/>
    <w:rsid w:val="00763C1B"/>
    <w:rsid w:val="00765938"/>
    <w:rsid w:val="007661EA"/>
    <w:rsid w:val="007668FC"/>
    <w:rsid w:val="00766FC0"/>
    <w:rsid w:val="00767093"/>
    <w:rsid w:val="007678BB"/>
    <w:rsid w:val="007731BE"/>
    <w:rsid w:val="00773426"/>
    <w:rsid w:val="00776DAC"/>
    <w:rsid w:val="00781770"/>
    <w:rsid w:val="00782007"/>
    <w:rsid w:val="00783C4E"/>
    <w:rsid w:val="00785049"/>
    <w:rsid w:val="007878AD"/>
    <w:rsid w:val="00787B8D"/>
    <w:rsid w:val="007912FD"/>
    <w:rsid w:val="00794EF4"/>
    <w:rsid w:val="00797719"/>
    <w:rsid w:val="007A216B"/>
    <w:rsid w:val="007A24BA"/>
    <w:rsid w:val="007A2A4A"/>
    <w:rsid w:val="007A4036"/>
    <w:rsid w:val="007B2098"/>
    <w:rsid w:val="007B2383"/>
    <w:rsid w:val="007B3A79"/>
    <w:rsid w:val="007B7F17"/>
    <w:rsid w:val="007C013C"/>
    <w:rsid w:val="007C0694"/>
    <w:rsid w:val="007C2937"/>
    <w:rsid w:val="007C4560"/>
    <w:rsid w:val="007D0302"/>
    <w:rsid w:val="007D0E13"/>
    <w:rsid w:val="007D2864"/>
    <w:rsid w:val="007D62D2"/>
    <w:rsid w:val="007E1DCE"/>
    <w:rsid w:val="007E2FE4"/>
    <w:rsid w:val="007E4F1D"/>
    <w:rsid w:val="007E59F3"/>
    <w:rsid w:val="007F1413"/>
    <w:rsid w:val="007F391C"/>
    <w:rsid w:val="007F6A57"/>
    <w:rsid w:val="007F7434"/>
    <w:rsid w:val="00800C66"/>
    <w:rsid w:val="008034F7"/>
    <w:rsid w:val="00803608"/>
    <w:rsid w:val="0080405A"/>
    <w:rsid w:val="00806879"/>
    <w:rsid w:val="008115CD"/>
    <w:rsid w:val="00813571"/>
    <w:rsid w:val="008137BE"/>
    <w:rsid w:val="00814325"/>
    <w:rsid w:val="00815642"/>
    <w:rsid w:val="00815AAF"/>
    <w:rsid w:val="00816713"/>
    <w:rsid w:val="008200AE"/>
    <w:rsid w:val="00822DD1"/>
    <w:rsid w:val="00825CED"/>
    <w:rsid w:val="008356BB"/>
    <w:rsid w:val="00835756"/>
    <w:rsid w:val="0083718C"/>
    <w:rsid w:val="00837FEB"/>
    <w:rsid w:val="0084049C"/>
    <w:rsid w:val="00840683"/>
    <w:rsid w:val="00841D55"/>
    <w:rsid w:val="00850011"/>
    <w:rsid w:val="008517C0"/>
    <w:rsid w:val="008517E6"/>
    <w:rsid w:val="0085516E"/>
    <w:rsid w:val="00857DEB"/>
    <w:rsid w:val="00861404"/>
    <w:rsid w:val="0086282A"/>
    <w:rsid w:val="00863865"/>
    <w:rsid w:val="00864834"/>
    <w:rsid w:val="00870203"/>
    <w:rsid w:val="008717E1"/>
    <w:rsid w:val="008748E0"/>
    <w:rsid w:val="008847BA"/>
    <w:rsid w:val="00885410"/>
    <w:rsid w:val="00887403"/>
    <w:rsid w:val="00887B3D"/>
    <w:rsid w:val="00887B62"/>
    <w:rsid w:val="00890999"/>
    <w:rsid w:val="00890A7F"/>
    <w:rsid w:val="00891A12"/>
    <w:rsid w:val="00892A4A"/>
    <w:rsid w:val="008979BE"/>
    <w:rsid w:val="008A38DC"/>
    <w:rsid w:val="008A4635"/>
    <w:rsid w:val="008A6B82"/>
    <w:rsid w:val="008B0048"/>
    <w:rsid w:val="008B0D2D"/>
    <w:rsid w:val="008B15E9"/>
    <w:rsid w:val="008B2A09"/>
    <w:rsid w:val="008B4BD1"/>
    <w:rsid w:val="008B5320"/>
    <w:rsid w:val="008B7D9D"/>
    <w:rsid w:val="008C1822"/>
    <w:rsid w:val="008C46B7"/>
    <w:rsid w:val="008D1A78"/>
    <w:rsid w:val="008D2906"/>
    <w:rsid w:val="008D3430"/>
    <w:rsid w:val="008D619A"/>
    <w:rsid w:val="008E343E"/>
    <w:rsid w:val="008E78DE"/>
    <w:rsid w:val="008F0E69"/>
    <w:rsid w:val="008F141E"/>
    <w:rsid w:val="008F1AA2"/>
    <w:rsid w:val="008F21A9"/>
    <w:rsid w:val="008F3429"/>
    <w:rsid w:val="008F389B"/>
    <w:rsid w:val="008F74D5"/>
    <w:rsid w:val="00900A7C"/>
    <w:rsid w:val="00900C81"/>
    <w:rsid w:val="00905CF6"/>
    <w:rsid w:val="00906B3C"/>
    <w:rsid w:val="00906F83"/>
    <w:rsid w:val="00910467"/>
    <w:rsid w:val="009121D0"/>
    <w:rsid w:val="0091307F"/>
    <w:rsid w:val="009147BE"/>
    <w:rsid w:val="00920AB7"/>
    <w:rsid w:val="00921DE6"/>
    <w:rsid w:val="00922538"/>
    <w:rsid w:val="0092332C"/>
    <w:rsid w:val="00923CB5"/>
    <w:rsid w:val="00923F7F"/>
    <w:rsid w:val="00927878"/>
    <w:rsid w:val="00930519"/>
    <w:rsid w:val="00936EF3"/>
    <w:rsid w:val="009458C9"/>
    <w:rsid w:val="00947CFF"/>
    <w:rsid w:val="009512BB"/>
    <w:rsid w:val="00951345"/>
    <w:rsid w:val="00953C51"/>
    <w:rsid w:val="009542BE"/>
    <w:rsid w:val="00955317"/>
    <w:rsid w:val="00955EAF"/>
    <w:rsid w:val="00972137"/>
    <w:rsid w:val="009737CA"/>
    <w:rsid w:val="009771F0"/>
    <w:rsid w:val="009774E5"/>
    <w:rsid w:val="009778A0"/>
    <w:rsid w:val="00981705"/>
    <w:rsid w:val="00981B0B"/>
    <w:rsid w:val="00981FE8"/>
    <w:rsid w:val="00982C0A"/>
    <w:rsid w:val="009851BA"/>
    <w:rsid w:val="00990673"/>
    <w:rsid w:val="00990855"/>
    <w:rsid w:val="0099139D"/>
    <w:rsid w:val="0099666B"/>
    <w:rsid w:val="00997128"/>
    <w:rsid w:val="00997860"/>
    <w:rsid w:val="00997F26"/>
    <w:rsid w:val="009A1A20"/>
    <w:rsid w:val="009A3471"/>
    <w:rsid w:val="009A468C"/>
    <w:rsid w:val="009A4CC4"/>
    <w:rsid w:val="009A794E"/>
    <w:rsid w:val="009B01DC"/>
    <w:rsid w:val="009B09BC"/>
    <w:rsid w:val="009B3010"/>
    <w:rsid w:val="009B5EFE"/>
    <w:rsid w:val="009B66A3"/>
    <w:rsid w:val="009C2855"/>
    <w:rsid w:val="009C4FBD"/>
    <w:rsid w:val="009C7680"/>
    <w:rsid w:val="009C77BB"/>
    <w:rsid w:val="009D09F7"/>
    <w:rsid w:val="009D33DE"/>
    <w:rsid w:val="009D541A"/>
    <w:rsid w:val="009D7212"/>
    <w:rsid w:val="009E08E8"/>
    <w:rsid w:val="009E1881"/>
    <w:rsid w:val="009E19C6"/>
    <w:rsid w:val="009E2013"/>
    <w:rsid w:val="009E3694"/>
    <w:rsid w:val="009E3DEA"/>
    <w:rsid w:val="009F1E13"/>
    <w:rsid w:val="009F53C2"/>
    <w:rsid w:val="009F5402"/>
    <w:rsid w:val="009F543A"/>
    <w:rsid w:val="009F73B9"/>
    <w:rsid w:val="009F7D76"/>
    <w:rsid w:val="00A00667"/>
    <w:rsid w:val="00A02550"/>
    <w:rsid w:val="00A02B3E"/>
    <w:rsid w:val="00A04E6D"/>
    <w:rsid w:val="00A06ABA"/>
    <w:rsid w:val="00A11FE8"/>
    <w:rsid w:val="00A13384"/>
    <w:rsid w:val="00A151EC"/>
    <w:rsid w:val="00A15565"/>
    <w:rsid w:val="00A24171"/>
    <w:rsid w:val="00A24B57"/>
    <w:rsid w:val="00A26620"/>
    <w:rsid w:val="00A3008D"/>
    <w:rsid w:val="00A31081"/>
    <w:rsid w:val="00A31617"/>
    <w:rsid w:val="00A3167D"/>
    <w:rsid w:val="00A34D02"/>
    <w:rsid w:val="00A35225"/>
    <w:rsid w:val="00A35EBA"/>
    <w:rsid w:val="00A379F6"/>
    <w:rsid w:val="00A42D14"/>
    <w:rsid w:val="00A43ACA"/>
    <w:rsid w:val="00A451EB"/>
    <w:rsid w:val="00A46144"/>
    <w:rsid w:val="00A52D4C"/>
    <w:rsid w:val="00A56EC3"/>
    <w:rsid w:val="00A57EC7"/>
    <w:rsid w:val="00A630D6"/>
    <w:rsid w:val="00A63E68"/>
    <w:rsid w:val="00A659FF"/>
    <w:rsid w:val="00A66B45"/>
    <w:rsid w:val="00A70C04"/>
    <w:rsid w:val="00A7446E"/>
    <w:rsid w:val="00A758A2"/>
    <w:rsid w:val="00A80358"/>
    <w:rsid w:val="00A830EC"/>
    <w:rsid w:val="00A85661"/>
    <w:rsid w:val="00A85DC1"/>
    <w:rsid w:val="00A871A8"/>
    <w:rsid w:val="00A9014C"/>
    <w:rsid w:val="00A906B8"/>
    <w:rsid w:val="00A91806"/>
    <w:rsid w:val="00A97AE8"/>
    <w:rsid w:val="00AA392F"/>
    <w:rsid w:val="00AA3B6E"/>
    <w:rsid w:val="00AA4B16"/>
    <w:rsid w:val="00AA7E25"/>
    <w:rsid w:val="00AB1B32"/>
    <w:rsid w:val="00AB45DD"/>
    <w:rsid w:val="00AB7391"/>
    <w:rsid w:val="00AB7860"/>
    <w:rsid w:val="00AB7BF4"/>
    <w:rsid w:val="00AC0211"/>
    <w:rsid w:val="00AC1428"/>
    <w:rsid w:val="00AC33CF"/>
    <w:rsid w:val="00AC7F44"/>
    <w:rsid w:val="00AD1F4E"/>
    <w:rsid w:val="00AD38A7"/>
    <w:rsid w:val="00AD5B18"/>
    <w:rsid w:val="00AE0096"/>
    <w:rsid w:val="00AE070F"/>
    <w:rsid w:val="00AE25E2"/>
    <w:rsid w:val="00AE315B"/>
    <w:rsid w:val="00AE4568"/>
    <w:rsid w:val="00AE47B6"/>
    <w:rsid w:val="00AE4CAF"/>
    <w:rsid w:val="00AE642B"/>
    <w:rsid w:val="00AE7194"/>
    <w:rsid w:val="00AF014C"/>
    <w:rsid w:val="00AF165D"/>
    <w:rsid w:val="00AF4444"/>
    <w:rsid w:val="00AF4552"/>
    <w:rsid w:val="00AF5B2B"/>
    <w:rsid w:val="00AF72BF"/>
    <w:rsid w:val="00B011BB"/>
    <w:rsid w:val="00B0168E"/>
    <w:rsid w:val="00B107AF"/>
    <w:rsid w:val="00B11097"/>
    <w:rsid w:val="00B133B6"/>
    <w:rsid w:val="00B167C8"/>
    <w:rsid w:val="00B17A70"/>
    <w:rsid w:val="00B17D9E"/>
    <w:rsid w:val="00B17F9B"/>
    <w:rsid w:val="00B2181B"/>
    <w:rsid w:val="00B2194E"/>
    <w:rsid w:val="00B220A7"/>
    <w:rsid w:val="00B2213F"/>
    <w:rsid w:val="00B22E5B"/>
    <w:rsid w:val="00B23E60"/>
    <w:rsid w:val="00B26B6B"/>
    <w:rsid w:val="00B27E87"/>
    <w:rsid w:val="00B3061F"/>
    <w:rsid w:val="00B3252F"/>
    <w:rsid w:val="00B33640"/>
    <w:rsid w:val="00B35F8F"/>
    <w:rsid w:val="00B36BA0"/>
    <w:rsid w:val="00B44CAC"/>
    <w:rsid w:val="00B45228"/>
    <w:rsid w:val="00B45C45"/>
    <w:rsid w:val="00B46B45"/>
    <w:rsid w:val="00B47B63"/>
    <w:rsid w:val="00B47BDC"/>
    <w:rsid w:val="00B50D46"/>
    <w:rsid w:val="00B51892"/>
    <w:rsid w:val="00B5462D"/>
    <w:rsid w:val="00B56A96"/>
    <w:rsid w:val="00B60054"/>
    <w:rsid w:val="00B61F5D"/>
    <w:rsid w:val="00B62E1D"/>
    <w:rsid w:val="00B66656"/>
    <w:rsid w:val="00B70DF3"/>
    <w:rsid w:val="00B714E5"/>
    <w:rsid w:val="00B720C3"/>
    <w:rsid w:val="00B76570"/>
    <w:rsid w:val="00B83AEA"/>
    <w:rsid w:val="00B857BC"/>
    <w:rsid w:val="00B85A31"/>
    <w:rsid w:val="00B8651E"/>
    <w:rsid w:val="00B87778"/>
    <w:rsid w:val="00B918D3"/>
    <w:rsid w:val="00B91930"/>
    <w:rsid w:val="00B95AFA"/>
    <w:rsid w:val="00B97717"/>
    <w:rsid w:val="00B97860"/>
    <w:rsid w:val="00BA127F"/>
    <w:rsid w:val="00BA1737"/>
    <w:rsid w:val="00BA2867"/>
    <w:rsid w:val="00BA42B9"/>
    <w:rsid w:val="00BA6900"/>
    <w:rsid w:val="00BB1B3F"/>
    <w:rsid w:val="00BB453E"/>
    <w:rsid w:val="00BB73B5"/>
    <w:rsid w:val="00BC260F"/>
    <w:rsid w:val="00BC3CAD"/>
    <w:rsid w:val="00BC53E8"/>
    <w:rsid w:val="00BD0835"/>
    <w:rsid w:val="00BD0D4F"/>
    <w:rsid w:val="00BD0FBB"/>
    <w:rsid w:val="00BD1219"/>
    <w:rsid w:val="00BD5247"/>
    <w:rsid w:val="00BD7210"/>
    <w:rsid w:val="00BE2026"/>
    <w:rsid w:val="00BE2D5D"/>
    <w:rsid w:val="00BE2F5F"/>
    <w:rsid w:val="00BE33CC"/>
    <w:rsid w:val="00BE3E1C"/>
    <w:rsid w:val="00BE5B9C"/>
    <w:rsid w:val="00BE6026"/>
    <w:rsid w:val="00BE6A05"/>
    <w:rsid w:val="00BE78D5"/>
    <w:rsid w:val="00BF04DF"/>
    <w:rsid w:val="00BF3368"/>
    <w:rsid w:val="00BF546E"/>
    <w:rsid w:val="00BF6A54"/>
    <w:rsid w:val="00BF7B3C"/>
    <w:rsid w:val="00BF7EDA"/>
    <w:rsid w:val="00C00738"/>
    <w:rsid w:val="00C03653"/>
    <w:rsid w:val="00C040CD"/>
    <w:rsid w:val="00C0508F"/>
    <w:rsid w:val="00C06203"/>
    <w:rsid w:val="00C06636"/>
    <w:rsid w:val="00C06937"/>
    <w:rsid w:val="00C06E9B"/>
    <w:rsid w:val="00C07D0D"/>
    <w:rsid w:val="00C07E84"/>
    <w:rsid w:val="00C122F3"/>
    <w:rsid w:val="00C13A81"/>
    <w:rsid w:val="00C20A07"/>
    <w:rsid w:val="00C22328"/>
    <w:rsid w:val="00C240F3"/>
    <w:rsid w:val="00C25B1F"/>
    <w:rsid w:val="00C25D86"/>
    <w:rsid w:val="00C2624C"/>
    <w:rsid w:val="00C33943"/>
    <w:rsid w:val="00C41244"/>
    <w:rsid w:val="00C451DC"/>
    <w:rsid w:val="00C47207"/>
    <w:rsid w:val="00C500FC"/>
    <w:rsid w:val="00C51261"/>
    <w:rsid w:val="00C5156C"/>
    <w:rsid w:val="00C51D89"/>
    <w:rsid w:val="00C54A5C"/>
    <w:rsid w:val="00C56432"/>
    <w:rsid w:val="00C56DFF"/>
    <w:rsid w:val="00C6078B"/>
    <w:rsid w:val="00C608F5"/>
    <w:rsid w:val="00C644F4"/>
    <w:rsid w:val="00C64DA5"/>
    <w:rsid w:val="00C65ABE"/>
    <w:rsid w:val="00C66100"/>
    <w:rsid w:val="00C71C3B"/>
    <w:rsid w:val="00C71E94"/>
    <w:rsid w:val="00C72066"/>
    <w:rsid w:val="00C73AAD"/>
    <w:rsid w:val="00C74C38"/>
    <w:rsid w:val="00C7601F"/>
    <w:rsid w:val="00C80347"/>
    <w:rsid w:val="00C811F8"/>
    <w:rsid w:val="00C8382E"/>
    <w:rsid w:val="00C8491D"/>
    <w:rsid w:val="00C878EB"/>
    <w:rsid w:val="00C90C40"/>
    <w:rsid w:val="00C90F04"/>
    <w:rsid w:val="00C97044"/>
    <w:rsid w:val="00C97154"/>
    <w:rsid w:val="00C9788D"/>
    <w:rsid w:val="00CA0202"/>
    <w:rsid w:val="00CA04EF"/>
    <w:rsid w:val="00CA50F9"/>
    <w:rsid w:val="00CA6268"/>
    <w:rsid w:val="00CA6B81"/>
    <w:rsid w:val="00CA6D3C"/>
    <w:rsid w:val="00CA7EE1"/>
    <w:rsid w:val="00CB202C"/>
    <w:rsid w:val="00CB22D9"/>
    <w:rsid w:val="00CC3729"/>
    <w:rsid w:val="00CC4ABD"/>
    <w:rsid w:val="00CC5126"/>
    <w:rsid w:val="00CC6295"/>
    <w:rsid w:val="00CC6E0C"/>
    <w:rsid w:val="00CD0A8A"/>
    <w:rsid w:val="00CD161B"/>
    <w:rsid w:val="00CD30F3"/>
    <w:rsid w:val="00CD353E"/>
    <w:rsid w:val="00CD393C"/>
    <w:rsid w:val="00CD68A9"/>
    <w:rsid w:val="00CE2188"/>
    <w:rsid w:val="00CE351F"/>
    <w:rsid w:val="00CE3596"/>
    <w:rsid w:val="00CE5938"/>
    <w:rsid w:val="00CE76EE"/>
    <w:rsid w:val="00CE7FE7"/>
    <w:rsid w:val="00CF053A"/>
    <w:rsid w:val="00CF24FE"/>
    <w:rsid w:val="00CF6112"/>
    <w:rsid w:val="00D01EF5"/>
    <w:rsid w:val="00D03565"/>
    <w:rsid w:val="00D052A2"/>
    <w:rsid w:val="00D06453"/>
    <w:rsid w:val="00D07FC3"/>
    <w:rsid w:val="00D1497A"/>
    <w:rsid w:val="00D14D38"/>
    <w:rsid w:val="00D16002"/>
    <w:rsid w:val="00D234D4"/>
    <w:rsid w:val="00D334CC"/>
    <w:rsid w:val="00D3657C"/>
    <w:rsid w:val="00D40856"/>
    <w:rsid w:val="00D437E3"/>
    <w:rsid w:val="00D45808"/>
    <w:rsid w:val="00D45BAC"/>
    <w:rsid w:val="00D50936"/>
    <w:rsid w:val="00D51D96"/>
    <w:rsid w:val="00D51FA1"/>
    <w:rsid w:val="00D535F5"/>
    <w:rsid w:val="00D54699"/>
    <w:rsid w:val="00D5545A"/>
    <w:rsid w:val="00D603EF"/>
    <w:rsid w:val="00D604E3"/>
    <w:rsid w:val="00D63F27"/>
    <w:rsid w:val="00D65F17"/>
    <w:rsid w:val="00D716D1"/>
    <w:rsid w:val="00D801FE"/>
    <w:rsid w:val="00D835EE"/>
    <w:rsid w:val="00D8547B"/>
    <w:rsid w:val="00D87CA2"/>
    <w:rsid w:val="00D92099"/>
    <w:rsid w:val="00D92F63"/>
    <w:rsid w:val="00D932F4"/>
    <w:rsid w:val="00D95C61"/>
    <w:rsid w:val="00D9610B"/>
    <w:rsid w:val="00D96BEF"/>
    <w:rsid w:val="00DA0CD1"/>
    <w:rsid w:val="00DA297F"/>
    <w:rsid w:val="00DA406C"/>
    <w:rsid w:val="00DA59EA"/>
    <w:rsid w:val="00DB0D4E"/>
    <w:rsid w:val="00DB173B"/>
    <w:rsid w:val="00DB1DE7"/>
    <w:rsid w:val="00DB25B0"/>
    <w:rsid w:val="00DB3683"/>
    <w:rsid w:val="00DB7113"/>
    <w:rsid w:val="00DB72D6"/>
    <w:rsid w:val="00DC2E28"/>
    <w:rsid w:val="00DC345D"/>
    <w:rsid w:val="00DC446D"/>
    <w:rsid w:val="00DC4D09"/>
    <w:rsid w:val="00DC690D"/>
    <w:rsid w:val="00DC7EC3"/>
    <w:rsid w:val="00DD140F"/>
    <w:rsid w:val="00DD2EB7"/>
    <w:rsid w:val="00DD33DA"/>
    <w:rsid w:val="00DD35EF"/>
    <w:rsid w:val="00DD56B7"/>
    <w:rsid w:val="00DD6BF8"/>
    <w:rsid w:val="00DE06D8"/>
    <w:rsid w:val="00DE37D3"/>
    <w:rsid w:val="00DE542E"/>
    <w:rsid w:val="00DE6B37"/>
    <w:rsid w:val="00DF0008"/>
    <w:rsid w:val="00DF4614"/>
    <w:rsid w:val="00DF76E0"/>
    <w:rsid w:val="00E0027F"/>
    <w:rsid w:val="00E01522"/>
    <w:rsid w:val="00E0189E"/>
    <w:rsid w:val="00E07A17"/>
    <w:rsid w:val="00E122F3"/>
    <w:rsid w:val="00E129EB"/>
    <w:rsid w:val="00E12C57"/>
    <w:rsid w:val="00E1321A"/>
    <w:rsid w:val="00E157F0"/>
    <w:rsid w:val="00E1581F"/>
    <w:rsid w:val="00E1599F"/>
    <w:rsid w:val="00E17AB3"/>
    <w:rsid w:val="00E21439"/>
    <w:rsid w:val="00E2241F"/>
    <w:rsid w:val="00E24A39"/>
    <w:rsid w:val="00E27303"/>
    <w:rsid w:val="00E323BD"/>
    <w:rsid w:val="00E36E54"/>
    <w:rsid w:val="00E372F3"/>
    <w:rsid w:val="00E37506"/>
    <w:rsid w:val="00E41305"/>
    <w:rsid w:val="00E42E97"/>
    <w:rsid w:val="00E45EB2"/>
    <w:rsid w:val="00E516B5"/>
    <w:rsid w:val="00E53DF1"/>
    <w:rsid w:val="00E54CE6"/>
    <w:rsid w:val="00E55AFA"/>
    <w:rsid w:val="00E5669C"/>
    <w:rsid w:val="00E72590"/>
    <w:rsid w:val="00E76AEF"/>
    <w:rsid w:val="00E8000B"/>
    <w:rsid w:val="00E82CA3"/>
    <w:rsid w:val="00E839E9"/>
    <w:rsid w:val="00E84A60"/>
    <w:rsid w:val="00E87E94"/>
    <w:rsid w:val="00E9129F"/>
    <w:rsid w:val="00E914F8"/>
    <w:rsid w:val="00E94963"/>
    <w:rsid w:val="00E96986"/>
    <w:rsid w:val="00E97AE9"/>
    <w:rsid w:val="00E97F5E"/>
    <w:rsid w:val="00EA4347"/>
    <w:rsid w:val="00EA761E"/>
    <w:rsid w:val="00EB024E"/>
    <w:rsid w:val="00EB0BA6"/>
    <w:rsid w:val="00EB393B"/>
    <w:rsid w:val="00EB6283"/>
    <w:rsid w:val="00EB6835"/>
    <w:rsid w:val="00EC20F9"/>
    <w:rsid w:val="00EC2504"/>
    <w:rsid w:val="00EC2C82"/>
    <w:rsid w:val="00EC2E16"/>
    <w:rsid w:val="00EC2F52"/>
    <w:rsid w:val="00ED06A2"/>
    <w:rsid w:val="00ED0B05"/>
    <w:rsid w:val="00ED2A9B"/>
    <w:rsid w:val="00ED4599"/>
    <w:rsid w:val="00ED6CA3"/>
    <w:rsid w:val="00ED758F"/>
    <w:rsid w:val="00EE1520"/>
    <w:rsid w:val="00EE2A39"/>
    <w:rsid w:val="00EE3299"/>
    <w:rsid w:val="00EE40B5"/>
    <w:rsid w:val="00EE50CE"/>
    <w:rsid w:val="00EE5162"/>
    <w:rsid w:val="00EE6B28"/>
    <w:rsid w:val="00EF05BE"/>
    <w:rsid w:val="00EF0B99"/>
    <w:rsid w:val="00EF0CB5"/>
    <w:rsid w:val="00EF166C"/>
    <w:rsid w:val="00EF692C"/>
    <w:rsid w:val="00F00222"/>
    <w:rsid w:val="00F01297"/>
    <w:rsid w:val="00F02CE5"/>
    <w:rsid w:val="00F03305"/>
    <w:rsid w:val="00F04803"/>
    <w:rsid w:val="00F113A2"/>
    <w:rsid w:val="00F1532B"/>
    <w:rsid w:val="00F15EC0"/>
    <w:rsid w:val="00F20B3E"/>
    <w:rsid w:val="00F228F3"/>
    <w:rsid w:val="00F233B6"/>
    <w:rsid w:val="00F23A78"/>
    <w:rsid w:val="00F24BCE"/>
    <w:rsid w:val="00F25080"/>
    <w:rsid w:val="00F263BC"/>
    <w:rsid w:val="00F26933"/>
    <w:rsid w:val="00F26F59"/>
    <w:rsid w:val="00F35B4E"/>
    <w:rsid w:val="00F36879"/>
    <w:rsid w:val="00F3750A"/>
    <w:rsid w:val="00F44EA5"/>
    <w:rsid w:val="00F452ED"/>
    <w:rsid w:val="00F46303"/>
    <w:rsid w:val="00F46C18"/>
    <w:rsid w:val="00F470BC"/>
    <w:rsid w:val="00F4710C"/>
    <w:rsid w:val="00F50B6D"/>
    <w:rsid w:val="00F51E9E"/>
    <w:rsid w:val="00F52B1F"/>
    <w:rsid w:val="00F52D58"/>
    <w:rsid w:val="00F54405"/>
    <w:rsid w:val="00F55EC5"/>
    <w:rsid w:val="00F567EC"/>
    <w:rsid w:val="00F56999"/>
    <w:rsid w:val="00F5723D"/>
    <w:rsid w:val="00F607DE"/>
    <w:rsid w:val="00F624B3"/>
    <w:rsid w:val="00F63623"/>
    <w:rsid w:val="00F64248"/>
    <w:rsid w:val="00F65896"/>
    <w:rsid w:val="00F666B2"/>
    <w:rsid w:val="00F67676"/>
    <w:rsid w:val="00F728B2"/>
    <w:rsid w:val="00F73FA2"/>
    <w:rsid w:val="00F807F4"/>
    <w:rsid w:val="00F81954"/>
    <w:rsid w:val="00F83169"/>
    <w:rsid w:val="00F854CC"/>
    <w:rsid w:val="00F859BC"/>
    <w:rsid w:val="00F86047"/>
    <w:rsid w:val="00F86818"/>
    <w:rsid w:val="00F90BF5"/>
    <w:rsid w:val="00F91C3B"/>
    <w:rsid w:val="00F9306D"/>
    <w:rsid w:val="00F93C22"/>
    <w:rsid w:val="00FA04B4"/>
    <w:rsid w:val="00FA12C2"/>
    <w:rsid w:val="00FA1537"/>
    <w:rsid w:val="00FA1B3D"/>
    <w:rsid w:val="00FA5009"/>
    <w:rsid w:val="00FA60C0"/>
    <w:rsid w:val="00FA6106"/>
    <w:rsid w:val="00FA6A56"/>
    <w:rsid w:val="00FA73E5"/>
    <w:rsid w:val="00FB034C"/>
    <w:rsid w:val="00FB078B"/>
    <w:rsid w:val="00FB0C57"/>
    <w:rsid w:val="00FB2C60"/>
    <w:rsid w:val="00FB2FA8"/>
    <w:rsid w:val="00FB51FF"/>
    <w:rsid w:val="00FB5396"/>
    <w:rsid w:val="00FB72CC"/>
    <w:rsid w:val="00FC1290"/>
    <w:rsid w:val="00FC142B"/>
    <w:rsid w:val="00FC5F65"/>
    <w:rsid w:val="00FC62EE"/>
    <w:rsid w:val="00FC66AA"/>
    <w:rsid w:val="00FC6ABD"/>
    <w:rsid w:val="00FC6F7C"/>
    <w:rsid w:val="00FC725D"/>
    <w:rsid w:val="00FC747E"/>
    <w:rsid w:val="00FD5D41"/>
    <w:rsid w:val="00FD60DF"/>
    <w:rsid w:val="00FD72CB"/>
    <w:rsid w:val="00FE39A0"/>
    <w:rsid w:val="00FE3B2D"/>
    <w:rsid w:val="00FE4C89"/>
    <w:rsid w:val="00FE69D6"/>
    <w:rsid w:val="00FE7929"/>
    <w:rsid w:val="00FF2478"/>
    <w:rsid w:val="00FF2B6F"/>
    <w:rsid w:val="00FF2CF5"/>
    <w:rsid w:val="00FF5D40"/>
    <w:rsid w:val="00FF5E82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CA81A9"/>
  <w15:docId w15:val="{39614CC4-9EA9-46B7-8B39-A0968939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269"/>
  </w:style>
  <w:style w:type="paragraph" w:styleId="Ttulo1">
    <w:name w:val="heading 1"/>
    <w:basedOn w:val="Normal"/>
    <w:next w:val="Normal"/>
    <w:link w:val="Ttulo1Car"/>
    <w:uiPriority w:val="9"/>
    <w:qFormat/>
    <w:rsid w:val="000571E2"/>
    <w:pPr>
      <w:keepNext/>
      <w:keepLines/>
      <w:numPr>
        <w:numId w:val="15"/>
      </w:numPr>
      <w:spacing w:after="0" w:line="240" w:lineRule="auto"/>
      <w:outlineLvl w:val="0"/>
    </w:pPr>
    <w:rPr>
      <w:rFonts w:ascii="Soberana Sans" w:eastAsiaTheme="majorEastAsia" w:hAnsi="Soberana Sans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83CBC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83CBC"/>
    <w:pPr>
      <w:keepNext/>
      <w:keepLines/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9E08E8"/>
  </w:style>
  <w:style w:type="paragraph" w:styleId="Textodeglobo">
    <w:name w:val="Balloon Text"/>
    <w:basedOn w:val="Normal"/>
    <w:link w:val="TextodegloboCar"/>
    <w:uiPriority w:val="99"/>
    <w:semiHidden/>
    <w:unhideWhenUsed/>
    <w:rsid w:val="009E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8E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1303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customStyle="1" w:styleId="Default">
    <w:name w:val="Default"/>
    <w:rsid w:val="0067013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62E1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A7E2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22D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2DF7"/>
  </w:style>
  <w:style w:type="paragraph" w:styleId="Piedepgina">
    <w:name w:val="footer"/>
    <w:basedOn w:val="Normal"/>
    <w:link w:val="PiedepginaCar"/>
    <w:uiPriority w:val="99"/>
    <w:unhideWhenUsed/>
    <w:rsid w:val="00522D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DF7"/>
  </w:style>
  <w:style w:type="table" w:styleId="Tablaconcuadrcula">
    <w:name w:val="Table Grid"/>
    <w:basedOn w:val="Tablanormal"/>
    <w:uiPriority w:val="59"/>
    <w:rsid w:val="00BC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36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362C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8200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20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2007"/>
    <w:rPr>
      <w:b/>
      <w:bCs/>
      <w:sz w:val="20"/>
      <w:szCs w:val="20"/>
    </w:rPr>
  </w:style>
  <w:style w:type="paragraph" w:customStyle="1" w:styleId="Body">
    <w:name w:val="Body"/>
    <w:rsid w:val="004D5A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0571E2"/>
    <w:rPr>
      <w:rFonts w:ascii="Soberana Sans" w:eastAsiaTheme="majorEastAsia" w:hAnsi="Soberana Sans" w:cstheme="majorBidi"/>
      <w:b/>
      <w:bCs/>
      <w:szCs w:val="28"/>
    </w:rPr>
  </w:style>
  <w:style w:type="paragraph" w:styleId="Ttulo">
    <w:name w:val="Title"/>
    <w:basedOn w:val="Normal"/>
    <w:next w:val="Normal"/>
    <w:link w:val="TtuloCar"/>
    <w:uiPriority w:val="10"/>
    <w:rsid w:val="000368B7"/>
    <w:pPr>
      <w:spacing w:after="0" w:line="240" w:lineRule="auto"/>
      <w:jc w:val="center"/>
      <w:outlineLvl w:val="2"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368B7"/>
    <w:rPr>
      <w:rFonts w:ascii="Arial" w:eastAsiaTheme="majorEastAsia" w:hAnsi="Arial" w:cstheme="majorBidi"/>
      <w:b/>
      <w:spacing w:val="5"/>
      <w:kern w:val="28"/>
      <w:szCs w:val="52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F112B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0E3CD4"/>
    <w:pPr>
      <w:tabs>
        <w:tab w:val="left" w:pos="442"/>
        <w:tab w:val="right" w:leader="dot" w:pos="9629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E3CD4"/>
    <w:pPr>
      <w:tabs>
        <w:tab w:val="right" w:leader="dot" w:pos="9629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E3CD4"/>
    <w:pPr>
      <w:tabs>
        <w:tab w:val="right" w:leader="dot" w:pos="9629"/>
      </w:tabs>
      <w:spacing w:after="100"/>
      <w:ind w:left="442"/>
      <w:outlineLvl w:val="1"/>
    </w:pPr>
  </w:style>
  <w:style w:type="character" w:customStyle="1" w:styleId="Ttulo2Car">
    <w:name w:val="Título 2 Car"/>
    <w:basedOn w:val="Fuentedeprrafopredeter"/>
    <w:link w:val="Ttulo2"/>
    <w:uiPriority w:val="9"/>
    <w:rsid w:val="00483CBC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83CBC"/>
    <w:rPr>
      <w:rFonts w:asciiTheme="majorHAnsi" w:eastAsiaTheme="majorEastAsia" w:hAnsiTheme="majorHAnsi" w:cstheme="majorBidi"/>
      <w:b/>
      <w:bCs/>
    </w:rPr>
  </w:style>
  <w:style w:type="paragraph" w:styleId="Revisin">
    <w:name w:val="Revision"/>
    <w:hidden/>
    <w:uiPriority w:val="99"/>
    <w:semiHidden/>
    <w:rsid w:val="000E3C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berana">
      <a:majorFont>
        <a:latin typeface="Soberana Sans"/>
        <a:ea typeface=""/>
        <a:cs typeface=""/>
      </a:majorFont>
      <a:minorFont>
        <a:latin typeface="Soberan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55C33-9963-410F-9E54-9C4758AE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5339</Words>
  <Characters>29366</Characters>
  <Application>Microsoft Office Word</Application>
  <DocSecurity>0</DocSecurity>
  <Lines>244</Lines>
  <Paragraphs>69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INAH</Company>
  <LinksUpToDate>false</LinksUpToDate>
  <CharactersWithSpaces>34636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JORGE_PEREZ</dc:creator>
  <cp:lastModifiedBy>Miriam Nuncio Mu�oz</cp:lastModifiedBy>
  <cp:revision>2</cp:revision>
  <cp:lastPrinted>2019-02-16T01:39:00Z</cp:lastPrinted>
  <dcterms:created xsi:type="dcterms:W3CDTF">2019-06-19T15:10:00Z</dcterms:created>
  <dcterms:modified xsi:type="dcterms:W3CDTF">2019-06-19T15:10:00Z</dcterms:modified>
</cp:coreProperties>
</file>